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D2E7" w14:textId="1A81885D" w:rsidR="00FF229D" w:rsidRPr="00641CA6" w:rsidRDefault="00641CA6" w:rsidP="00534AA2">
      <w:pPr>
        <w:pStyle w:val="Title"/>
        <w:rPr>
          <w:bCs/>
          <w:lang w:val="en-GB"/>
        </w:rPr>
      </w:pPr>
      <w:bookmarkStart w:id="0" w:name="_Toc67585374"/>
      <w:r w:rsidRPr="00641CA6">
        <w:rPr>
          <w:bCs/>
          <w:lang w:val="en-GB"/>
        </w:rPr>
        <w:t>Jobs Victoria Eligibility checklist</w:t>
      </w:r>
      <w:bookmarkEnd w:id="0"/>
    </w:p>
    <w:p w14:paraId="1BF2BEB0" w14:textId="77777777" w:rsidR="00FF229D" w:rsidRPr="00FF229D" w:rsidRDefault="00FF229D" w:rsidP="00FF229D">
      <w:pPr>
        <w:rPr>
          <w:lang w:val="en-GB"/>
        </w:rPr>
      </w:pPr>
      <w:r w:rsidRPr="00FF229D">
        <w:rPr>
          <w:lang w:val="en-GB"/>
        </w:rPr>
        <w:t xml:space="preserve">Applicants are required to complete an online application form and provide evidence to substantiate their claims against the eligibility criteria as outlined below. </w:t>
      </w:r>
    </w:p>
    <w:p w14:paraId="4A8A2673" w14:textId="77777777" w:rsidR="00FF229D" w:rsidRPr="00FF229D" w:rsidRDefault="00FF229D" w:rsidP="00FF229D">
      <w:pPr>
        <w:rPr>
          <w:lang w:val="en-GB"/>
        </w:rPr>
      </w:pPr>
      <w:r w:rsidRPr="00FF229D">
        <w:rPr>
          <w:lang w:val="en-GB"/>
        </w:rPr>
        <w:t>All documents must be scanned online and be valid, current, legible and in a standard format (</w:t>
      </w:r>
      <w:proofErr w:type="gramStart"/>
      <w:r w:rsidRPr="00FF229D">
        <w:rPr>
          <w:lang w:val="en-GB"/>
        </w:rPr>
        <w:t>e.g.</w:t>
      </w:r>
      <w:proofErr w:type="gramEnd"/>
      <w:r w:rsidRPr="00FF229D">
        <w:rPr>
          <w:lang w:val="en-GB"/>
        </w:rPr>
        <w:t xml:space="preserve"> PDF, JPEG or Word). Some documentation is required to be certified.</w:t>
      </w:r>
    </w:p>
    <w:tbl>
      <w:tblPr>
        <w:tblStyle w:val="PlainTable2"/>
        <w:tblW w:w="10490" w:type="dxa"/>
        <w:tblLayout w:type="fixed"/>
        <w:tblLook w:val="0000" w:firstRow="0" w:lastRow="0" w:firstColumn="0" w:lastColumn="0" w:noHBand="0" w:noVBand="0"/>
      </w:tblPr>
      <w:tblGrid>
        <w:gridCol w:w="1191"/>
        <w:gridCol w:w="1247"/>
        <w:gridCol w:w="8052"/>
      </w:tblGrid>
      <w:tr w:rsidR="00FF229D" w:rsidRPr="00FF229D" w14:paraId="5EDF1671" w14:textId="77777777" w:rsidTr="00514710">
        <w:trPr>
          <w:cantSplit/>
          <w:trHeight w:val="113"/>
          <w:tblHeader/>
        </w:trPr>
        <w:tc>
          <w:tcPr>
            <w:cnfStyle w:val="000010000000" w:firstRow="0" w:lastRow="0" w:firstColumn="0" w:lastColumn="0" w:oddVBand="1" w:evenVBand="0" w:oddHBand="0" w:evenHBand="0" w:firstRowFirstColumn="0" w:firstRowLastColumn="0" w:lastRowFirstColumn="0" w:lastRowLastColumn="0"/>
            <w:tcW w:w="1191" w:type="dxa"/>
            <w:tcBorders>
              <w:top w:val="single" w:sz="2" w:space="0" w:color="auto"/>
              <w:left w:val="single" w:sz="2" w:space="0" w:color="auto"/>
              <w:bottom w:val="single" w:sz="2" w:space="0" w:color="auto"/>
              <w:right w:val="single" w:sz="2" w:space="0" w:color="auto"/>
            </w:tcBorders>
          </w:tcPr>
          <w:p w14:paraId="30F1F2AE" w14:textId="77777777" w:rsidR="00FF229D" w:rsidRPr="00FF229D" w:rsidRDefault="00FF229D" w:rsidP="00AC4303">
            <w:pPr>
              <w:pStyle w:val="TableHeading"/>
              <w:rPr>
                <w:lang w:val="en-GB"/>
              </w:rPr>
            </w:pPr>
            <w:r w:rsidRPr="00FF229D">
              <w:rPr>
                <w:lang w:val="en-GB"/>
              </w:rPr>
              <w:t xml:space="preserve">Criteria </w:t>
            </w:r>
          </w:p>
        </w:tc>
        <w:tc>
          <w:tcPr>
            <w:cnfStyle w:val="000001000000" w:firstRow="0" w:lastRow="0" w:firstColumn="0" w:lastColumn="0" w:oddVBand="0" w:evenVBand="1" w:oddHBand="0" w:evenHBand="0" w:firstRowFirstColumn="0" w:firstRowLastColumn="0" w:lastRowFirstColumn="0" w:lastRowLastColumn="0"/>
            <w:tcW w:w="1247" w:type="dxa"/>
            <w:tcBorders>
              <w:top w:val="single" w:sz="2" w:space="0" w:color="auto"/>
              <w:left w:val="single" w:sz="2" w:space="0" w:color="auto"/>
              <w:bottom w:val="single" w:sz="2" w:space="0" w:color="auto"/>
              <w:right w:val="single" w:sz="2" w:space="0" w:color="auto"/>
            </w:tcBorders>
          </w:tcPr>
          <w:p w14:paraId="4CF7BC13" w14:textId="77777777" w:rsidR="00FF229D" w:rsidRPr="00FF229D" w:rsidRDefault="00FF229D" w:rsidP="00AC4303">
            <w:pPr>
              <w:pStyle w:val="TableHeading"/>
              <w:rPr>
                <w:lang w:val="en-GB"/>
              </w:rPr>
            </w:pPr>
            <w:r w:rsidRPr="00FF229D">
              <w:rPr>
                <w:lang w:val="en-GB"/>
              </w:rPr>
              <w:t xml:space="preserve">Guideline reference </w:t>
            </w:r>
          </w:p>
        </w:tc>
        <w:tc>
          <w:tcPr>
            <w:cnfStyle w:val="000010000000" w:firstRow="0" w:lastRow="0" w:firstColumn="0" w:lastColumn="0" w:oddVBand="1" w:evenVBand="0" w:oddHBand="0" w:evenHBand="0" w:firstRowFirstColumn="0" w:firstRowLastColumn="0" w:lastRowFirstColumn="0" w:lastRowLastColumn="0"/>
            <w:tcW w:w="8052" w:type="dxa"/>
            <w:tcBorders>
              <w:top w:val="single" w:sz="2" w:space="0" w:color="auto"/>
              <w:left w:val="single" w:sz="2" w:space="0" w:color="auto"/>
              <w:bottom w:val="single" w:sz="2" w:space="0" w:color="auto"/>
              <w:right w:val="single" w:sz="2" w:space="0" w:color="auto"/>
            </w:tcBorders>
          </w:tcPr>
          <w:p w14:paraId="56F70DF3" w14:textId="77777777" w:rsidR="00FF229D" w:rsidRPr="00FF229D" w:rsidRDefault="00FF229D" w:rsidP="00AC4303">
            <w:pPr>
              <w:pStyle w:val="TableHeading"/>
              <w:rPr>
                <w:lang w:val="en-GB"/>
              </w:rPr>
            </w:pPr>
            <w:r w:rsidRPr="00FF229D">
              <w:rPr>
                <w:lang w:val="en-GB"/>
              </w:rPr>
              <w:t>Evidence requirements</w:t>
            </w:r>
          </w:p>
        </w:tc>
      </w:tr>
      <w:tr w:rsidR="00FF229D" w:rsidRPr="00FF229D" w14:paraId="1D4F12E1" w14:textId="77777777" w:rsidTr="00514710">
        <w:trPr>
          <w:cnfStyle w:val="000000100000" w:firstRow="0" w:lastRow="0" w:firstColumn="0" w:lastColumn="0" w:oddVBand="0" w:evenVBand="0" w:oddHBand="1" w:evenHBand="0" w:firstRowFirstColumn="0" w:firstRowLastColumn="0" w:lastRowFirstColumn="0" w:lastRowLastColumn="0"/>
          <w:cantSplit/>
          <w:trHeight w:val="686"/>
        </w:trPr>
        <w:tc>
          <w:tcPr>
            <w:cnfStyle w:val="000010000000" w:firstRow="0" w:lastRow="0" w:firstColumn="0" w:lastColumn="0" w:oddVBand="1" w:evenVBand="0" w:oddHBand="0" w:evenHBand="0" w:firstRowFirstColumn="0" w:firstRowLastColumn="0" w:lastRowFirstColumn="0" w:lastRowLastColumn="0"/>
            <w:tcW w:w="1191" w:type="dxa"/>
            <w:tcBorders>
              <w:top w:val="single" w:sz="2" w:space="0" w:color="auto"/>
            </w:tcBorders>
          </w:tcPr>
          <w:p w14:paraId="2F6CCDDC" w14:textId="77777777" w:rsidR="00FF229D" w:rsidRPr="00FF229D" w:rsidRDefault="00FF229D" w:rsidP="004732DA">
            <w:pPr>
              <w:pStyle w:val="TableCopy"/>
              <w:rPr>
                <w:lang w:val="en-GB"/>
              </w:rPr>
            </w:pPr>
            <w:r w:rsidRPr="00FF229D">
              <w:rPr>
                <w:lang w:val="en-GB"/>
              </w:rPr>
              <w:t>Applicant eligibility</w:t>
            </w:r>
          </w:p>
        </w:tc>
        <w:tc>
          <w:tcPr>
            <w:cnfStyle w:val="000001000000" w:firstRow="0" w:lastRow="0" w:firstColumn="0" w:lastColumn="0" w:oddVBand="0" w:evenVBand="1" w:oddHBand="0" w:evenHBand="0" w:firstRowFirstColumn="0" w:firstRowLastColumn="0" w:lastRowFirstColumn="0" w:lastRowLastColumn="0"/>
            <w:tcW w:w="1247" w:type="dxa"/>
            <w:tcBorders>
              <w:top w:val="single" w:sz="2" w:space="0" w:color="auto"/>
            </w:tcBorders>
          </w:tcPr>
          <w:p w14:paraId="7C223E78" w14:textId="71E35F9F" w:rsidR="00FF229D" w:rsidRPr="00FF229D" w:rsidRDefault="00FF229D" w:rsidP="004732DA">
            <w:pPr>
              <w:pStyle w:val="TableCopy"/>
              <w:rPr>
                <w:lang w:val="en-GB"/>
              </w:rPr>
            </w:pPr>
            <w:r w:rsidRPr="00514710">
              <w:rPr>
                <w:lang w:val="en-GB"/>
              </w:rPr>
              <w:t>Section 3.1</w:t>
            </w:r>
            <w:r w:rsidRPr="00FF229D">
              <w:rPr>
                <w:lang w:val="en-GB"/>
              </w:rPr>
              <w:t xml:space="preserve"> </w:t>
            </w:r>
          </w:p>
        </w:tc>
        <w:tc>
          <w:tcPr>
            <w:cnfStyle w:val="000010000000" w:firstRow="0" w:lastRow="0" w:firstColumn="0" w:lastColumn="0" w:oddVBand="1" w:evenVBand="0" w:oddHBand="0" w:evenHBand="0" w:firstRowFirstColumn="0" w:firstRowLastColumn="0" w:lastRowFirstColumn="0" w:lastRowLastColumn="0"/>
            <w:tcW w:w="8052" w:type="dxa"/>
            <w:tcBorders>
              <w:top w:val="single" w:sz="2" w:space="0" w:color="auto"/>
            </w:tcBorders>
          </w:tcPr>
          <w:p w14:paraId="48C381B9" w14:textId="0C533CD6" w:rsidR="00FF229D" w:rsidRPr="00FF229D" w:rsidRDefault="00CB677C" w:rsidP="004732DA">
            <w:pPr>
              <w:pStyle w:val="TableCopy"/>
              <w:rPr>
                <w:lang w:val="en-GB"/>
              </w:rPr>
            </w:pPr>
            <w:r>
              <w:rPr>
                <w:lang w:val="en-GB"/>
              </w:rPr>
              <w:fldChar w:fldCharType="begin">
                <w:ffData>
                  <w:name w:val="Check1"/>
                  <w:enabled/>
                  <w:calcOnExit w:val="0"/>
                  <w:checkBox>
                    <w:sizeAuto/>
                    <w:default w:val="0"/>
                  </w:checkBox>
                </w:ffData>
              </w:fldChar>
            </w:r>
            <w:bookmarkStart w:id="1" w:name="Check1"/>
            <w:r>
              <w:rPr>
                <w:lang w:val="en-GB"/>
              </w:rPr>
              <w:instrText xml:space="preserve"> FORMCHECKBOX </w:instrText>
            </w:r>
            <w:r w:rsidR="00514710">
              <w:rPr>
                <w:lang w:val="en-GB"/>
              </w:rPr>
            </w:r>
            <w:r w:rsidR="00514710">
              <w:rPr>
                <w:lang w:val="en-GB"/>
              </w:rPr>
              <w:fldChar w:fldCharType="separate"/>
            </w:r>
            <w:r>
              <w:rPr>
                <w:lang w:val="en-GB"/>
              </w:rPr>
              <w:fldChar w:fldCharType="end"/>
            </w:r>
            <w:bookmarkEnd w:id="1"/>
            <w:r>
              <w:rPr>
                <w:lang w:val="en-GB"/>
              </w:rPr>
              <w:t xml:space="preserve"> </w:t>
            </w:r>
            <w:proofErr w:type="spellStart"/>
            <w:r w:rsidR="00FF229D" w:rsidRPr="00FF229D">
              <w:rPr>
                <w:lang w:val="en-GB"/>
              </w:rPr>
              <w:t>WorkCover</w:t>
            </w:r>
            <w:proofErr w:type="spellEnd"/>
            <w:r w:rsidR="00FF229D" w:rsidRPr="00FF229D">
              <w:rPr>
                <w:lang w:val="en-GB"/>
              </w:rPr>
              <w:t xml:space="preserve"> Employer Number and </w:t>
            </w:r>
            <w:proofErr w:type="spellStart"/>
            <w:r w:rsidR="00FF229D" w:rsidRPr="00FF229D">
              <w:rPr>
                <w:lang w:val="en-GB"/>
              </w:rPr>
              <w:t>WorkCover</w:t>
            </w:r>
            <w:proofErr w:type="spellEnd"/>
            <w:r w:rsidR="00FF229D" w:rsidRPr="00FF229D">
              <w:rPr>
                <w:lang w:val="en-GB"/>
              </w:rPr>
              <w:t xml:space="preserve"> insurance Certificate of Currency (must be attached to application)</w:t>
            </w:r>
          </w:p>
          <w:p w14:paraId="0F546110" w14:textId="55B99967" w:rsidR="00FF229D" w:rsidRPr="00FF229D" w:rsidRDefault="004035E0" w:rsidP="004732DA">
            <w:pPr>
              <w:pStyle w:val="TableCopy"/>
              <w:rPr>
                <w:lang w:val="en-GB"/>
              </w:rPr>
            </w:pPr>
            <w:r>
              <w:rPr>
                <w:lang w:val="en-GB"/>
              </w:rPr>
              <w:fldChar w:fldCharType="begin">
                <w:ffData>
                  <w:name w:val="Check2"/>
                  <w:enabled/>
                  <w:calcOnExit w:val="0"/>
                  <w:checkBox>
                    <w:sizeAuto/>
                    <w:default w:val="0"/>
                  </w:checkBox>
                </w:ffData>
              </w:fldChar>
            </w:r>
            <w:bookmarkStart w:id="2" w:name="Check2"/>
            <w:r>
              <w:rPr>
                <w:lang w:val="en-GB"/>
              </w:rPr>
              <w:instrText xml:space="preserve"> FORMCHECKBOX </w:instrText>
            </w:r>
            <w:r w:rsidR="00514710">
              <w:rPr>
                <w:lang w:val="en-GB"/>
              </w:rPr>
            </w:r>
            <w:r w:rsidR="00514710">
              <w:rPr>
                <w:lang w:val="en-GB"/>
              </w:rPr>
              <w:fldChar w:fldCharType="separate"/>
            </w:r>
            <w:r>
              <w:rPr>
                <w:lang w:val="en-GB"/>
              </w:rPr>
              <w:fldChar w:fldCharType="end"/>
            </w:r>
            <w:bookmarkEnd w:id="2"/>
            <w:r>
              <w:rPr>
                <w:lang w:val="en-GB"/>
              </w:rPr>
              <w:t xml:space="preserve"> </w:t>
            </w:r>
            <w:r w:rsidR="00FF229D" w:rsidRPr="00FF229D">
              <w:rPr>
                <w:lang w:val="en-GB"/>
              </w:rPr>
              <w:t xml:space="preserve">Australian Business Number (ABN) and Australian Company Number (ACN) (if applicable) </w:t>
            </w:r>
          </w:p>
          <w:p w14:paraId="331C67E6" w14:textId="73C254CF" w:rsidR="00FF229D" w:rsidRPr="00FF229D" w:rsidRDefault="004035E0" w:rsidP="004732DA">
            <w:pPr>
              <w:pStyle w:val="TableCopy"/>
              <w:rPr>
                <w:lang w:val="en-GB"/>
              </w:rPr>
            </w:pPr>
            <w:r>
              <w:rPr>
                <w:lang w:val="en-GB"/>
              </w:rPr>
              <w:fldChar w:fldCharType="begin">
                <w:ffData>
                  <w:name w:val="Check3"/>
                  <w:enabled/>
                  <w:calcOnExit w:val="0"/>
                  <w:checkBox>
                    <w:sizeAuto/>
                    <w:default w:val="0"/>
                  </w:checkBox>
                </w:ffData>
              </w:fldChar>
            </w:r>
            <w:bookmarkStart w:id="3" w:name="Check3"/>
            <w:r>
              <w:rPr>
                <w:lang w:val="en-GB"/>
              </w:rPr>
              <w:instrText xml:space="preserve"> FORMCHECKBOX </w:instrText>
            </w:r>
            <w:r w:rsidR="00514710">
              <w:rPr>
                <w:lang w:val="en-GB"/>
              </w:rPr>
            </w:r>
            <w:r w:rsidR="00514710">
              <w:rPr>
                <w:lang w:val="en-GB"/>
              </w:rPr>
              <w:fldChar w:fldCharType="separate"/>
            </w:r>
            <w:r>
              <w:rPr>
                <w:lang w:val="en-GB"/>
              </w:rPr>
              <w:fldChar w:fldCharType="end"/>
            </w:r>
            <w:bookmarkEnd w:id="3"/>
            <w:r>
              <w:rPr>
                <w:lang w:val="en-GB"/>
              </w:rPr>
              <w:t xml:space="preserve"> </w:t>
            </w:r>
            <w:r w:rsidR="00FF229D" w:rsidRPr="00FF229D">
              <w:rPr>
                <w:lang w:val="en-GB"/>
              </w:rPr>
              <w:t>Organisation’s address in Victoria</w:t>
            </w:r>
          </w:p>
          <w:p w14:paraId="63CAA829" w14:textId="124DDE04" w:rsidR="00FF229D" w:rsidRPr="00FF229D" w:rsidRDefault="004035E0" w:rsidP="004732DA">
            <w:pPr>
              <w:pStyle w:val="TableCopy"/>
              <w:rPr>
                <w:lang w:val="en-GB"/>
              </w:rPr>
            </w:pPr>
            <w:r>
              <w:rPr>
                <w:lang w:val="en-GB"/>
              </w:rPr>
              <w:fldChar w:fldCharType="begin">
                <w:ffData>
                  <w:name w:val="Check4"/>
                  <w:enabled/>
                  <w:calcOnExit w:val="0"/>
                  <w:checkBox>
                    <w:sizeAuto/>
                    <w:default w:val="0"/>
                  </w:checkBox>
                </w:ffData>
              </w:fldChar>
            </w:r>
            <w:bookmarkStart w:id="4" w:name="Check4"/>
            <w:r>
              <w:rPr>
                <w:lang w:val="en-GB"/>
              </w:rPr>
              <w:instrText xml:space="preserve"> FORMCHECKBOX </w:instrText>
            </w:r>
            <w:r w:rsidR="00514710">
              <w:rPr>
                <w:lang w:val="en-GB"/>
              </w:rPr>
            </w:r>
            <w:r w:rsidR="00514710">
              <w:rPr>
                <w:lang w:val="en-GB"/>
              </w:rPr>
              <w:fldChar w:fldCharType="separate"/>
            </w:r>
            <w:r>
              <w:rPr>
                <w:lang w:val="en-GB"/>
              </w:rPr>
              <w:fldChar w:fldCharType="end"/>
            </w:r>
            <w:bookmarkEnd w:id="4"/>
            <w:r>
              <w:rPr>
                <w:lang w:val="en-GB"/>
              </w:rPr>
              <w:t xml:space="preserve"> </w:t>
            </w:r>
            <w:r w:rsidR="00FF229D" w:rsidRPr="00FF229D">
              <w:rPr>
                <w:i/>
                <w:iCs/>
                <w:lang w:val="en-GB"/>
              </w:rPr>
              <w:t>For labour hire providers only</w:t>
            </w:r>
            <w:r w:rsidR="00FF229D" w:rsidRPr="00FF229D">
              <w:rPr>
                <w:lang w:val="en-GB"/>
              </w:rPr>
              <w:t>: confirmation that you have a Victorian Labour Hire Authority licence</w:t>
            </w:r>
          </w:p>
          <w:p w14:paraId="70A22347" w14:textId="21F89E9A" w:rsidR="00FF229D" w:rsidRPr="00FF229D" w:rsidRDefault="00640161" w:rsidP="004732DA">
            <w:pPr>
              <w:pStyle w:val="TableCopy"/>
              <w:rPr>
                <w:lang w:val="en-GB"/>
              </w:rPr>
            </w:pPr>
            <w:r>
              <w:rPr>
                <w:lang w:val="en-GB"/>
              </w:rPr>
              <w:fldChar w:fldCharType="begin">
                <w:ffData>
                  <w:name w:val="Check5"/>
                  <w:enabled/>
                  <w:calcOnExit w:val="0"/>
                  <w:checkBox>
                    <w:sizeAuto/>
                    <w:default w:val="0"/>
                  </w:checkBox>
                </w:ffData>
              </w:fldChar>
            </w:r>
            <w:bookmarkStart w:id="5" w:name="Check5"/>
            <w:r>
              <w:rPr>
                <w:lang w:val="en-GB"/>
              </w:rPr>
              <w:instrText xml:space="preserve"> FORMCHECKBOX </w:instrText>
            </w:r>
            <w:r w:rsidR="00514710">
              <w:rPr>
                <w:lang w:val="en-GB"/>
              </w:rPr>
            </w:r>
            <w:r w:rsidR="00514710">
              <w:rPr>
                <w:lang w:val="en-GB"/>
              </w:rPr>
              <w:fldChar w:fldCharType="separate"/>
            </w:r>
            <w:r>
              <w:rPr>
                <w:lang w:val="en-GB"/>
              </w:rPr>
              <w:fldChar w:fldCharType="end"/>
            </w:r>
            <w:bookmarkEnd w:id="5"/>
            <w:r>
              <w:rPr>
                <w:lang w:val="en-GB"/>
              </w:rPr>
              <w:t xml:space="preserve"> </w:t>
            </w:r>
            <w:r w:rsidR="00FF229D" w:rsidRPr="00FF229D">
              <w:rPr>
                <w:i/>
                <w:iCs/>
                <w:lang w:val="en-GB"/>
              </w:rPr>
              <w:t>For charitable and not-for-profit organisations only</w:t>
            </w:r>
            <w:r w:rsidR="00FF229D" w:rsidRPr="00FF229D">
              <w:rPr>
                <w:lang w:val="en-GB"/>
              </w:rPr>
              <w:t>: confirmation your organisation is registered with the ACNC</w:t>
            </w:r>
          </w:p>
          <w:p w14:paraId="17305AB3" w14:textId="001ECEA9" w:rsidR="00FF229D" w:rsidRPr="00FF229D" w:rsidRDefault="005751C6" w:rsidP="004732DA">
            <w:pPr>
              <w:pStyle w:val="TableCopy"/>
              <w:rPr>
                <w:lang w:val="en-GB"/>
              </w:rPr>
            </w:pPr>
            <w:r>
              <w:rPr>
                <w:lang w:val="en-GB"/>
              </w:rPr>
              <w:fldChar w:fldCharType="begin">
                <w:ffData>
                  <w:name w:val="Check6"/>
                  <w:enabled/>
                  <w:calcOnExit w:val="0"/>
                  <w:checkBox>
                    <w:sizeAuto/>
                    <w:default w:val="0"/>
                  </w:checkBox>
                </w:ffData>
              </w:fldChar>
            </w:r>
            <w:bookmarkStart w:id="6" w:name="Check6"/>
            <w:r>
              <w:rPr>
                <w:lang w:val="en-GB"/>
              </w:rPr>
              <w:instrText xml:space="preserve"> FORMCHECKBOX </w:instrText>
            </w:r>
            <w:r w:rsidR="00514710">
              <w:rPr>
                <w:lang w:val="en-GB"/>
              </w:rPr>
            </w:r>
            <w:r w:rsidR="00514710">
              <w:rPr>
                <w:lang w:val="en-GB"/>
              </w:rPr>
              <w:fldChar w:fldCharType="separate"/>
            </w:r>
            <w:r>
              <w:rPr>
                <w:lang w:val="en-GB"/>
              </w:rPr>
              <w:fldChar w:fldCharType="end"/>
            </w:r>
            <w:bookmarkEnd w:id="6"/>
            <w:r>
              <w:rPr>
                <w:lang w:val="en-GB"/>
              </w:rPr>
              <w:t xml:space="preserve"> </w:t>
            </w:r>
            <w:r w:rsidR="00FF229D" w:rsidRPr="00FF229D">
              <w:rPr>
                <w:i/>
                <w:iCs/>
                <w:lang w:val="en-GB"/>
              </w:rPr>
              <w:t>For Aboriginal businesses only</w:t>
            </w:r>
            <w:r w:rsidR="00FF229D" w:rsidRPr="00FF229D">
              <w:rPr>
                <w:lang w:val="en-GB"/>
              </w:rPr>
              <w:t xml:space="preserve">: confirmation your business is registered with the </w:t>
            </w:r>
            <w:proofErr w:type="spellStart"/>
            <w:r w:rsidR="00FF229D" w:rsidRPr="00FF229D">
              <w:rPr>
                <w:lang w:val="en-GB"/>
              </w:rPr>
              <w:t>Kinaway</w:t>
            </w:r>
            <w:proofErr w:type="spellEnd"/>
            <w:r w:rsidR="00FF229D" w:rsidRPr="00FF229D">
              <w:rPr>
                <w:lang w:val="en-GB"/>
              </w:rPr>
              <w:t xml:space="preserve"> Chamber of Commerce </w:t>
            </w:r>
          </w:p>
          <w:p w14:paraId="35143AE7" w14:textId="5D35DC29" w:rsidR="00FF229D" w:rsidRPr="00FF229D" w:rsidRDefault="005751C6" w:rsidP="004732DA">
            <w:pPr>
              <w:pStyle w:val="TableCopy"/>
              <w:rPr>
                <w:lang w:val="en-GB"/>
              </w:rPr>
            </w:pPr>
            <w:r>
              <w:rPr>
                <w:lang w:val="en-GB"/>
              </w:rPr>
              <w:fldChar w:fldCharType="begin">
                <w:ffData>
                  <w:name w:val="Check7"/>
                  <w:enabled/>
                  <w:calcOnExit w:val="0"/>
                  <w:checkBox>
                    <w:sizeAuto/>
                    <w:default w:val="0"/>
                  </w:checkBox>
                </w:ffData>
              </w:fldChar>
            </w:r>
            <w:bookmarkStart w:id="7" w:name="Check7"/>
            <w:r>
              <w:rPr>
                <w:lang w:val="en-GB"/>
              </w:rPr>
              <w:instrText xml:space="preserve"> FORMCHECKBOX </w:instrText>
            </w:r>
            <w:r w:rsidR="00514710">
              <w:rPr>
                <w:lang w:val="en-GB"/>
              </w:rPr>
            </w:r>
            <w:r w:rsidR="00514710">
              <w:rPr>
                <w:lang w:val="en-GB"/>
              </w:rPr>
              <w:fldChar w:fldCharType="separate"/>
            </w:r>
            <w:r>
              <w:rPr>
                <w:lang w:val="en-GB"/>
              </w:rPr>
              <w:fldChar w:fldCharType="end"/>
            </w:r>
            <w:bookmarkEnd w:id="7"/>
            <w:r w:rsidR="00A93EEA">
              <w:rPr>
                <w:lang w:val="en-GB"/>
              </w:rPr>
              <w:t xml:space="preserve"> </w:t>
            </w:r>
            <w:r w:rsidR="00FF229D" w:rsidRPr="00FF229D">
              <w:rPr>
                <w:lang w:val="en-GB"/>
              </w:rPr>
              <w:t>Certificates of Currency for relevant insurances including public liability (must be attached to application)</w:t>
            </w:r>
          </w:p>
          <w:p w14:paraId="64247A65" w14:textId="4E901B13" w:rsidR="00FF229D" w:rsidRPr="00FF229D" w:rsidRDefault="00D37FBF" w:rsidP="004732DA">
            <w:pPr>
              <w:pStyle w:val="TableCopy"/>
              <w:rPr>
                <w:lang w:val="en-GB"/>
              </w:rPr>
            </w:pPr>
            <w:r>
              <w:rPr>
                <w:lang w:val="en-GB"/>
              </w:rPr>
              <w:fldChar w:fldCharType="begin">
                <w:ffData>
                  <w:name w:val="Check8"/>
                  <w:enabled/>
                  <w:calcOnExit w:val="0"/>
                  <w:checkBox>
                    <w:sizeAuto/>
                    <w:default w:val="0"/>
                  </w:checkBox>
                </w:ffData>
              </w:fldChar>
            </w:r>
            <w:bookmarkStart w:id="8" w:name="Check8"/>
            <w:r>
              <w:rPr>
                <w:lang w:val="en-GB"/>
              </w:rPr>
              <w:instrText xml:space="preserve"> FORMCHECKBOX </w:instrText>
            </w:r>
            <w:r w:rsidR="00514710">
              <w:rPr>
                <w:lang w:val="en-GB"/>
              </w:rPr>
            </w:r>
            <w:r w:rsidR="00514710">
              <w:rPr>
                <w:lang w:val="en-GB"/>
              </w:rPr>
              <w:fldChar w:fldCharType="separate"/>
            </w:r>
            <w:r>
              <w:rPr>
                <w:lang w:val="en-GB"/>
              </w:rPr>
              <w:fldChar w:fldCharType="end"/>
            </w:r>
            <w:bookmarkEnd w:id="8"/>
            <w:r>
              <w:rPr>
                <w:lang w:val="en-GB"/>
              </w:rPr>
              <w:t xml:space="preserve"> </w:t>
            </w:r>
            <w:r w:rsidR="00FF229D" w:rsidRPr="00FF229D">
              <w:rPr>
                <w:lang w:val="en-GB"/>
              </w:rPr>
              <w:t>Confirmation the applicant is aware of its responsibilities as an employer</w:t>
            </w:r>
          </w:p>
          <w:p w14:paraId="667863A8" w14:textId="34B4E158" w:rsidR="00FF229D" w:rsidRPr="00FF229D" w:rsidRDefault="00B16097" w:rsidP="004732DA">
            <w:pPr>
              <w:pStyle w:val="TableCopy"/>
              <w:rPr>
                <w:lang w:val="en-GB"/>
              </w:rPr>
            </w:pPr>
            <w:r>
              <w:rPr>
                <w:lang w:val="en-GB"/>
              </w:rPr>
              <w:fldChar w:fldCharType="begin">
                <w:ffData>
                  <w:name w:val="Check9"/>
                  <w:enabled/>
                  <w:calcOnExit w:val="0"/>
                  <w:checkBox>
                    <w:sizeAuto/>
                    <w:default w:val="0"/>
                  </w:checkBox>
                </w:ffData>
              </w:fldChar>
            </w:r>
            <w:bookmarkStart w:id="9" w:name="Check9"/>
            <w:r>
              <w:rPr>
                <w:lang w:val="en-GB"/>
              </w:rPr>
              <w:instrText xml:space="preserve"> FORMCHECKBOX </w:instrText>
            </w:r>
            <w:r w:rsidR="00514710">
              <w:rPr>
                <w:lang w:val="en-GB"/>
              </w:rPr>
            </w:r>
            <w:r w:rsidR="00514710">
              <w:rPr>
                <w:lang w:val="en-GB"/>
              </w:rPr>
              <w:fldChar w:fldCharType="separate"/>
            </w:r>
            <w:r>
              <w:rPr>
                <w:lang w:val="en-GB"/>
              </w:rPr>
              <w:fldChar w:fldCharType="end"/>
            </w:r>
            <w:bookmarkEnd w:id="9"/>
            <w:r>
              <w:rPr>
                <w:lang w:val="en-GB"/>
              </w:rPr>
              <w:t xml:space="preserve"> </w:t>
            </w:r>
            <w:r w:rsidR="00FF229D" w:rsidRPr="00FF229D">
              <w:rPr>
                <w:lang w:val="en-GB"/>
              </w:rPr>
              <w:t>The Authorised Representative completing the application must provide a certified copy of an approved identification document. An approved identification document is one of the following:</w:t>
            </w:r>
          </w:p>
          <w:p w14:paraId="3394249C" w14:textId="77777777" w:rsidR="00FF229D" w:rsidRPr="00B16097" w:rsidRDefault="00FF229D" w:rsidP="00B16097">
            <w:pPr>
              <w:pStyle w:val="TableBullet"/>
            </w:pPr>
            <w:r w:rsidRPr="00B16097">
              <w:t>Australian or international passport</w:t>
            </w:r>
          </w:p>
          <w:p w14:paraId="554D42D2" w14:textId="77777777" w:rsidR="00FF229D" w:rsidRPr="00B16097" w:rsidRDefault="00FF229D" w:rsidP="00B16097">
            <w:pPr>
              <w:pStyle w:val="TableBullet"/>
            </w:pPr>
            <w:r w:rsidRPr="00B16097">
              <w:t>Australian visa</w:t>
            </w:r>
          </w:p>
          <w:p w14:paraId="10095D71" w14:textId="77777777" w:rsidR="00FF229D" w:rsidRPr="00B16097" w:rsidRDefault="00FF229D" w:rsidP="00B16097">
            <w:pPr>
              <w:pStyle w:val="TableBullet"/>
            </w:pPr>
            <w:r w:rsidRPr="00B16097">
              <w:t xml:space="preserve">Australian driver </w:t>
            </w:r>
            <w:proofErr w:type="spellStart"/>
            <w:r w:rsidRPr="00B16097">
              <w:t>licence</w:t>
            </w:r>
            <w:proofErr w:type="spellEnd"/>
          </w:p>
          <w:p w14:paraId="525261C9" w14:textId="77777777" w:rsidR="00FF229D" w:rsidRPr="00B16097" w:rsidRDefault="00FF229D" w:rsidP="00B16097">
            <w:pPr>
              <w:pStyle w:val="TableBullet"/>
            </w:pPr>
            <w:proofErr w:type="spellStart"/>
            <w:r w:rsidRPr="00B16097">
              <w:t>ImmiCard</w:t>
            </w:r>
            <w:proofErr w:type="spellEnd"/>
          </w:p>
          <w:p w14:paraId="3D7E3C87" w14:textId="77777777" w:rsidR="00FF229D" w:rsidRPr="00B16097" w:rsidRDefault="00FF229D" w:rsidP="00B16097">
            <w:pPr>
              <w:pStyle w:val="TableBullet"/>
            </w:pPr>
            <w:r w:rsidRPr="00B16097">
              <w:t>Medicare card</w:t>
            </w:r>
          </w:p>
          <w:p w14:paraId="2EE4DF16" w14:textId="77777777" w:rsidR="00FF229D" w:rsidRPr="00FF229D" w:rsidRDefault="00FF229D" w:rsidP="00B16097">
            <w:pPr>
              <w:pStyle w:val="TableBullet"/>
              <w:rPr>
                <w:lang w:val="en-GB"/>
              </w:rPr>
            </w:pPr>
            <w:r w:rsidRPr="00B16097">
              <w:t>Pensioner</w:t>
            </w:r>
            <w:r w:rsidRPr="00FF229D">
              <w:rPr>
                <w:lang w:val="en-GB"/>
              </w:rPr>
              <w:t xml:space="preserve"> concession card</w:t>
            </w:r>
          </w:p>
        </w:tc>
      </w:tr>
      <w:tr w:rsidR="00FF229D" w:rsidRPr="00FF229D" w14:paraId="25353762" w14:textId="77777777" w:rsidTr="00AC4303">
        <w:trPr>
          <w:cantSplit/>
          <w:trHeight w:val="113"/>
        </w:trPr>
        <w:tc>
          <w:tcPr>
            <w:cnfStyle w:val="000010000000" w:firstRow="0" w:lastRow="0" w:firstColumn="0" w:lastColumn="0" w:oddVBand="1" w:evenVBand="0" w:oddHBand="0" w:evenHBand="0" w:firstRowFirstColumn="0" w:firstRowLastColumn="0" w:lastRowFirstColumn="0" w:lastRowLastColumn="0"/>
            <w:tcW w:w="1191" w:type="dxa"/>
          </w:tcPr>
          <w:p w14:paraId="7D940AF1" w14:textId="77777777" w:rsidR="00FF229D" w:rsidRPr="00FF229D" w:rsidRDefault="00FF229D" w:rsidP="004732DA">
            <w:pPr>
              <w:pStyle w:val="TableCopy"/>
              <w:rPr>
                <w:lang w:val="en-GB"/>
              </w:rPr>
            </w:pPr>
            <w:r w:rsidRPr="00FF229D">
              <w:rPr>
                <w:lang w:val="en-GB"/>
              </w:rPr>
              <w:lastRenderedPageBreak/>
              <w:t>Employee eligibility</w:t>
            </w:r>
          </w:p>
        </w:tc>
        <w:tc>
          <w:tcPr>
            <w:cnfStyle w:val="000001000000" w:firstRow="0" w:lastRow="0" w:firstColumn="0" w:lastColumn="0" w:oddVBand="0" w:evenVBand="1" w:oddHBand="0" w:evenHBand="0" w:firstRowFirstColumn="0" w:firstRowLastColumn="0" w:lastRowFirstColumn="0" w:lastRowLastColumn="0"/>
            <w:tcW w:w="1247" w:type="dxa"/>
          </w:tcPr>
          <w:p w14:paraId="4F882DE0" w14:textId="18F48ED3" w:rsidR="00FF229D" w:rsidRDefault="00FF229D" w:rsidP="004732DA">
            <w:pPr>
              <w:pStyle w:val="TableCopy"/>
              <w:rPr>
                <w:lang w:val="en-GB"/>
              </w:rPr>
            </w:pPr>
            <w:r w:rsidRPr="00514710">
              <w:rPr>
                <w:lang w:val="en-GB"/>
              </w:rPr>
              <w:t>Section 3.2</w:t>
            </w:r>
            <w:r w:rsidRPr="00FF229D">
              <w:rPr>
                <w:lang w:val="en-GB"/>
              </w:rPr>
              <w:t xml:space="preserve"> </w:t>
            </w:r>
          </w:p>
          <w:p w14:paraId="541E6770" w14:textId="77777777" w:rsidR="00641CA6" w:rsidRPr="00641CA6" w:rsidRDefault="00641CA6" w:rsidP="00641CA6">
            <w:pPr>
              <w:rPr>
                <w:lang w:val="en-GB"/>
              </w:rPr>
            </w:pPr>
          </w:p>
          <w:p w14:paraId="345EA8BF" w14:textId="77777777" w:rsidR="00641CA6" w:rsidRPr="00641CA6" w:rsidRDefault="00641CA6" w:rsidP="00641CA6">
            <w:pPr>
              <w:rPr>
                <w:lang w:val="en-GB"/>
              </w:rPr>
            </w:pPr>
          </w:p>
          <w:p w14:paraId="790924A7" w14:textId="77777777" w:rsidR="00641CA6" w:rsidRPr="00641CA6" w:rsidRDefault="00641CA6" w:rsidP="00641CA6">
            <w:pPr>
              <w:rPr>
                <w:lang w:val="en-GB"/>
              </w:rPr>
            </w:pPr>
          </w:p>
          <w:p w14:paraId="410B2A1A" w14:textId="77777777" w:rsidR="00641CA6" w:rsidRPr="00641CA6" w:rsidRDefault="00641CA6" w:rsidP="00641CA6">
            <w:pPr>
              <w:rPr>
                <w:lang w:val="en-GB"/>
              </w:rPr>
            </w:pPr>
          </w:p>
          <w:p w14:paraId="140D8B05" w14:textId="77777777" w:rsidR="00641CA6" w:rsidRPr="00641CA6" w:rsidRDefault="00641CA6" w:rsidP="00641CA6">
            <w:pPr>
              <w:rPr>
                <w:lang w:val="en-GB"/>
              </w:rPr>
            </w:pPr>
          </w:p>
          <w:p w14:paraId="62A129A8" w14:textId="77777777" w:rsidR="00641CA6" w:rsidRPr="00641CA6" w:rsidRDefault="00641CA6" w:rsidP="00641CA6">
            <w:pPr>
              <w:rPr>
                <w:lang w:val="en-GB"/>
              </w:rPr>
            </w:pPr>
          </w:p>
          <w:p w14:paraId="217C86FE" w14:textId="77777777" w:rsidR="00641CA6" w:rsidRPr="00641CA6" w:rsidRDefault="00641CA6" w:rsidP="00641CA6">
            <w:pPr>
              <w:rPr>
                <w:lang w:val="en-GB"/>
              </w:rPr>
            </w:pPr>
          </w:p>
          <w:p w14:paraId="3374AB26" w14:textId="5BC7F7DC" w:rsidR="00641CA6" w:rsidRPr="00641CA6" w:rsidRDefault="00641CA6" w:rsidP="00641CA6">
            <w:pPr>
              <w:rPr>
                <w:lang w:val="en-GB"/>
              </w:rPr>
            </w:pPr>
          </w:p>
        </w:tc>
        <w:tc>
          <w:tcPr>
            <w:cnfStyle w:val="000010000000" w:firstRow="0" w:lastRow="0" w:firstColumn="0" w:lastColumn="0" w:oddVBand="1" w:evenVBand="0" w:oddHBand="0" w:evenHBand="0" w:firstRowFirstColumn="0" w:firstRowLastColumn="0" w:lastRowFirstColumn="0" w:lastRowLastColumn="0"/>
            <w:tcW w:w="8052" w:type="dxa"/>
          </w:tcPr>
          <w:p w14:paraId="1DD6A45A" w14:textId="51E76180" w:rsidR="00FF229D" w:rsidRPr="00FF229D" w:rsidRDefault="007A2809" w:rsidP="004732DA">
            <w:pPr>
              <w:pStyle w:val="TableCopy"/>
              <w:rPr>
                <w:lang w:val="en-GB"/>
              </w:rPr>
            </w:pPr>
            <w:r>
              <w:rPr>
                <w:lang w:val="en-GB"/>
              </w:rPr>
              <w:fldChar w:fldCharType="begin">
                <w:ffData>
                  <w:name w:val="Check10"/>
                  <w:enabled/>
                  <w:calcOnExit w:val="0"/>
                  <w:checkBox>
                    <w:sizeAuto/>
                    <w:default w:val="0"/>
                  </w:checkBox>
                </w:ffData>
              </w:fldChar>
            </w:r>
            <w:bookmarkStart w:id="10" w:name="Check10"/>
            <w:r>
              <w:rPr>
                <w:lang w:val="en-GB"/>
              </w:rPr>
              <w:instrText xml:space="preserve"> FORMCHECKBOX </w:instrText>
            </w:r>
            <w:r w:rsidR="00514710">
              <w:rPr>
                <w:lang w:val="en-GB"/>
              </w:rPr>
            </w:r>
            <w:r w:rsidR="00514710">
              <w:rPr>
                <w:lang w:val="en-GB"/>
              </w:rPr>
              <w:fldChar w:fldCharType="separate"/>
            </w:r>
            <w:r>
              <w:rPr>
                <w:lang w:val="en-GB"/>
              </w:rPr>
              <w:fldChar w:fldCharType="end"/>
            </w:r>
            <w:bookmarkEnd w:id="10"/>
            <w:r>
              <w:rPr>
                <w:lang w:val="en-GB"/>
              </w:rPr>
              <w:t xml:space="preserve"> </w:t>
            </w:r>
            <w:r w:rsidR="00FF229D" w:rsidRPr="00FF229D">
              <w:rPr>
                <w:lang w:val="en-GB"/>
              </w:rPr>
              <w:t xml:space="preserve">Employee Consent Form signed by each employee (must be attached to application) confirming: </w:t>
            </w:r>
          </w:p>
          <w:p w14:paraId="4E6BD87A" w14:textId="0BB819EE" w:rsidR="00FF229D" w:rsidRPr="00FF229D" w:rsidRDefault="00FF229D" w:rsidP="00CA6C8F">
            <w:pPr>
              <w:pStyle w:val="TableBullet"/>
              <w:rPr>
                <w:lang w:val="en-GB"/>
              </w:rPr>
            </w:pPr>
            <w:r w:rsidRPr="00FF229D">
              <w:rPr>
                <w:lang w:val="en-GB"/>
              </w:rPr>
              <w:t xml:space="preserve">the employee’s identity (supporting evidence must be attached) </w:t>
            </w:r>
          </w:p>
          <w:p w14:paraId="1A5C9A9D" w14:textId="30C784EC" w:rsidR="00FF229D" w:rsidRPr="00FF229D" w:rsidRDefault="00FF229D" w:rsidP="00CA6C8F">
            <w:pPr>
              <w:pStyle w:val="TableBullet"/>
              <w:rPr>
                <w:lang w:val="en-GB"/>
              </w:rPr>
            </w:pPr>
            <w:r w:rsidRPr="00FF229D">
              <w:rPr>
                <w:lang w:val="en-GB"/>
              </w:rPr>
              <w:t>the employee’s working arrangements (</w:t>
            </w:r>
            <w:proofErr w:type="gramStart"/>
            <w:r w:rsidRPr="00FF229D">
              <w:rPr>
                <w:lang w:val="en-GB"/>
              </w:rPr>
              <w:t>i.e.</w:t>
            </w:r>
            <w:proofErr w:type="gramEnd"/>
            <w:r w:rsidRPr="00FF229D">
              <w:rPr>
                <w:lang w:val="en-GB"/>
              </w:rPr>
              <w:t xml:space="preserve"> number of hours per week)</w:t>
            </w:r>
          </w:p>
          <w:p w14:paraId="6DA427CA" w14:textId="77777777" w:rsidR="00FF229D" w:rsidRPr="00FF229D" w:rsidRDefault="00FF229D" w:rsidP="00CA6C8F">
            <w:pPr>
              <w:pStyle w:val="TableBullet"/>
              <w:rPr>
                <w:lang w:val="en-GB"/>
              </w:rPr>
            </w:pPr>
            <w:r w:rsidRPr="00FF229D">
              <w:rPr>
                <w:lang w:val="en-GB"/>
              </w:rPr>
              <w:t>the priority group(s) and gender identity</w:t>
            </w:r>
          </w:p>
          <w:p w14:paraId="4D975769" w14:textId="77777777" w:rsidR="00FF229D" w:rsidRPr="00FF229D" w:rsidRDefault="00FF229D" w:rsidP="00CA6C8F">
            <w:pPr>
              <w:pStyle w:val="TableBullet"/>
              <w:rPr>
                <w:lang w:val="en-GB"/>
              </w:rPr>
            </w:pPr>
            <w:r w:rsidRPr="00FF229D">
              <w:rPr>
                <w:lang w:val="en-GB"/>
              </w:rPr>
              <w:t>the employment commencement date</w:t>
            </w:r>
          </w:p>
          <w:p w14:paraId="420127B1" w14:textId="77777777" w:rsidR="00FF229D" w:rsidRPr="00FF229D" w:rsidRDefault="00FF229D" w:rsidP="00CA6C8F">
            <w:pPr>
              <w:pStyle w:val="TableBullet"/>
              <w:rPr>
                <w:lang w:val="en-GB"/>
              </w:rPr>
            </w:pPr>
            <w:r w:rsidRPr="00FF229D">
              <w:rPr>
                <w:lang w:val="en-GB"/>
              </w:rPr>
              <w:t>employment status at the time of commencing work</w:t>
            </w:r>
          </w:p>
          <w:p w14:paraId="415C9541" w14:textId="77777777" w:rsidR="00FF229D" w:rsidRPr="00FF229D" w:rsidRDefault="00FF229D" w:rsidP="00CA6C8F">
            <w:pPr>
              <w:pStyle w:val="TableBullet"/>
              <w:rPr>
                <w:lang w:val="en-GB"/>
              </w:rPr>
            </w:pPr>
            <w:r w:rsidRPr="00FF229D">
              <w:rPr>
                <w:lang w:val="en-GB"/>
              </w:rPr>
              <w:t xml:space="preserve">the employee’s residency status </w:t>
            </w:r>
          </w:p>
          <w:p w14:paraId="17D6C44B" w14:textId="3417A002" w:rsidR="00FF229D" w:rsidRPr="00FF229D" w:rsidRDefault="00CA6C8F" w:rsidP="004732DA">
            <w:pPr>
              <w:pStyle w:val="TableCopy"/>
              <w:rPr>
                <w:lang w:val="en-GB"/>
              </w:rPr>
            </w:pPr>
            <w:r>
              <w:rPr>
                <w:lang w:val="en-GB"/>
              </w:rPr>
              <w:fldChar w:fldCharType="begin">
                <w:ffData>
                  <w:name w:val="Check11"/>
                  <w:enabled/>
                  <w:calcOnExit w:val="0"/>
                  <w:checkBox>
                    <w:sizeAuto/>
                    <w:default w:val="0"/>
                  </w:checkBox>
                </w:ffData>
              </w:fldChar>
            </w:r>
            <w:bookmarkStart w:id="11" w:name="Check11"/>
            <w:r>
              <w:rPr>
                <w:lang w:val="en-GB"/>
              </w:rPr>
              <w:instrText xml:space="preserve"> FORMCHECKBOX </w:instrText>
            </w:r>
            <w:r w:rsidR="00514710">
              <w:rPr>
                <w:lang w:val="en-GB"/>
              </w:rPr>
            </w:r>
            <w:r w:rsidR="00514710">
              <w:rPr>
                <w:lang w:val="en-GB"/>
              </w:rPr>
              <w:fldChar w:fldCharType="separate"/>
            </w:r>
            <w:r>
              <w:rPr>
                <w:lang w:val="en-GB"/>
              </w:rPr>
              <w:fldChar w:fldCharType="end"/>
            </w:r>
            <w:bookmarkEnd w:id="11"/>
            <w:r>
              <w:rPr>
                <w:lang w:val="en-GB"/>
              </w:rPr>
              <w:t xml:space="preserve"> </w:t>
            </w:r>
            <w:r w:rsidR="00FF229D" w:rsidRPr="00FF229D">
              <w:rPr>
                <w:lang w:val="en-GB"/>
              </w:rPr>
              <w:t>Employment contract (if available) and employee payslip (must be attached to application)</w:t>
            </w:r>
          </w:p>
        </w:tc>
      </w:tr>
      <w:tr w:rsidR="00FF229D" w:rsidRPr="00FF229D" w14:paraId="30BBE3FB" w14:textId="77777777" w:rsidTr="00AC4303">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1191" w:type="dxa"/>
          </w:tcPr>
          <w:p w14:paraId="059A5EAE" w14:textId="77777777" w:rsidR="00FF229D" w:rsidRPr="00FF229D" w:rsidRDefault="00FF229D" w:rsidP="004732DA">
            <w:pPr>
              <w:pStyle w:val="TableCopy"/>
              <w:rPr>
                <w:lang w:val="en-GB"/>
              </w:rPr>
            </w:pPr>
            <w:r w:rsidRPr="00FF229D">
              <w:rPr>
                <w:lang w:val="en-GB"/>
              </w:rPr>
              <w:t>Job eligibility</w:t>
            </w:r>
          </w:p>
        </w:tc>
        <w:tc>
          <w:tcPr>
            <w:cnfStyle w:val="000001000000" w:firstRow="0" w:lastRow="0" w:firstColumn="0" w:lastColumn="0" w:oddVBand="0" w:evenVBand="1" w:oddHBand="0" w:evenHBand="0" w:firstRowFirstColumn="0" w:firstRowLastColumn="0" w:lastRowFirstColumn="0" w:lastRowLastColumn="0"/>
            <w:tcW w:w="1247" w:type="dxa"/>
          </w:tcPr>
          <w:p w14:paraId="0E2EF5E8" w14:textId="26EE979E" w:rsidR="00FF229D" w:rsidRPr="00FF229D" w:rsidRDefault="00FF229D" w:rsidP="004732DA">
            <w:pPr>
              <w:pStyle w:val="TableCopy"/>
              <w:rPr>
                <w:lang w:val="en-GB"/>
              </w:rPr>
            </w:pPr>
            <w:r w:rsidRPr="00514710">
              <w:rPr>
                <w:lang w:val="en-GB"/>
              </w:rPr>
              <w:t>Section 3.3</w:t>
            </w:r>
          </w:p>
        </w:tc>
        <w:tc>
          <w:tcPr>
            <w:cnfStyle w:val="000010000000" w:firstRow="0" w:lastRow="0" w:firstColumn="0" w:lastColumn="0" w:oddVBand="1" w:evenVBand="0" w:oddHBand="0" w:evenHBand="0" w:firstRowFirstColumn="0" w:firstRowLastColumn="0" w:lastRowFirstColumn="0" w:lastRowLastColumn="0"/>
            <w:tcW w:w="8052" w:type="dxa"/>
          </w:tcPr>
          <w:p w14:paraId="3A9C7DB4" w14:textId="510485CD" w:rsidR="00FF229D" w:rsidRPr="004732DA" w:rsidRDefault="004732DA" w:rsidP="004732DA">
            <w:pPr>
              <w:pStyle w:val="TableCopy"/>
            </w:pPr>
            <w:r w:rsidRPr="004732DA">
              <w:fldChar w:fldCharType="begin">
                <w:ffData>
                  <w:name w:val="Check12"/>
                  <w:enabled/>
                  <w:calcOnExit w:val="0"/>
                  <w:checkBox>
                    <w:sizeAuto/>
                    <w:default w:val="0"/>
                  </w:checkBox>
                </w:ffData>
              </w:fldChar>
            </w:r>
            <w:bookmarkStart w:id="12" w:name="Check12"/>
            <w:r w:rsidRPr="004732DA">
              <w:instrText xml:space="preserve"> FORMCHECKBOX </w:instrText>
            </w:r>
            <w:r w:rsidR="00514710">
              <w:fldChar w:fldCharType="separate"/>
            </w:r>
            <w:r w:rsidRPr="004732DA">
              <w:fldChar w:fldCharType="end"/>
            </w:r>
            <w:bookmarkEnd w:id="12"/>
            <w:r w:rsidRPr="004732DA">
              <w:t xml:space="preserve"> </w:t>
            </w:r>
            <w:r w:rsidR="00FF229D" w:rsidRPr="004732DA">
              <w:t>Confirmation that each job is for a minimum of 12-months and provided on a permanent or fixed-term basis (</w:t>
            </w:r>
            <w:proofErr w:type="gramStart"/>
            <w:r w:rsidR="00FF229D" w:rsidRPr="004732DA">
              <w:t>i.e.</w:t>
            </w:r>
            <w:proofErr w:type="gramEnd"/>
            <w:r w:rsidR="00FF229D" w:rsidRPr="004732DA">
              <w:t xml:space="preserve"> part-time or full-time, not casual, and for at least a minimum of 19 hours per week)</w:t>
            </w:r>
          </w:p>
          <w:p w14:paraId="208F339D" w14:textId="3893CD97" w:rsidR="00F5156E" w:rsidRPr="00F5156E" w:rsidRDefault="004732DA" w:rsidP="004732DA">
            <w:pPr>
              <w:pStyle w:val="TableCopy"/>
            </w:pPr>
            <w:r w:rsidRPr="004732DA">
              <w:fldChar w:fldCharType="begin">
                <w:ffData>
                  <w:name w:val="Check13"/>
                  <w:enabled/>
                  <w:calcOnExit w:val="0"/>
                  <w:checkBox>
                    <w:sizeAuto/>
                    <w:default w:val="0"/>
                  </w:checkBox>
                </w:ffData>
              </w:fldChar>
            </w:r>
            <w:bookmarkStart w:id="13" w:name="Check13"/>
            <w:r w:rsidRPr="004732DA">
              <w:instrText xml:space="preserve"> FORMCHECKBOX </w:instrText>
            </w:r>
            <w:r w:rsidR="00514710">
              <w:fldChar w:fldCharType="separate"/>
            </w:r>
            <w:r w:rsidRPr="004732DA">
              <w:fldChar w:fldCharType="end"/>
            </w:r>
            <w:bookmarkEnd w:id="13"/>
            <w:r w:rsidRPr="004732DA">
              <w:t xml:space="preserve"> </w:t>
            </w:r>
            <w:r w:rsidR="00FF229D" w:rsidRPr="004732DA">
              <w:t>Confirmation that the full-time salary or wages is not above $120,000 per annum excluding superannuation (pro rata for part-time)</w:t>
            </w:r>
          </w:p>
        </w:tc>
      </w:tr>
      <w:tr w:rsidR="00FF229D" w:rsidRPr="00FF229D" w14:paraId="061188D9" w14:textId="77777777" w:rsidTr="00AC4303">
        <w:trPr>
          <w:cantSplit/>
          <w:trHeight w:val="113"/>
        </w:trPr>
        <w:tc>
          <w:tcPr>
            <w:cnfStyle w:val="000010000000" w:firstRow="0" w:lastRow="0" w:firstColumn="0" w:lastColumn="0" w:oddVBand="1" w:evenVBand="0" w:oddHBand="0" w:evenHBand="0" w:firstRowFirstColumn="0" w:firstRowLastColumn="0" w:lastRowFirstColumn="0" w:lastRowLastColumn="0"/>
            <w:tcW w:w="1191" w:type="dxa"/>
          </w:tcPr>
          <w:p w14:paraId="3325D4C6" w14:textId="77777777" w:rsidR="00FF229D" w:rsidRPr="00FF229D" w:rsidRDefault="00FF229D" w:rsidP="004732DA">
            <w:pPr>
              <w:pStyle w:val="TableCopy"/>
              <w:rPr>
                <w:lang w:val="en-GB"/>
              </w:rPr>
            </w:pPr>
            <w:r w:rsidRPr="00FF229D">
              <w:rPr>
                <w:lang w:val="en-GB"/>
              </w:rPr>
              <w:t>Statutory declaration</w:t>
            </w:r>
          </w:p>
        </w:tc>
        <w:tc>
          <w:tcPr>
            <w:cnfStyle w:val="000001000000" w:firstRow="0" w:lastRow="0" w:firstColumn="0" w:lastColumn="0" w:oddVBand="0" w:evenVBand="1" w:oddHBand="0" w:evenHBand="0" w:firstRowFirstColumn="0" w:firstRowLastColumn="0" w:lastRowFirstColumn="0" w:lastRowLastColumn="0"/>
            <w:tcW w:w="1247" w:type="dxa"/>
          </w:tcPr>
          <w:p w14:paraId="4D60796F" w14:textId="77777777" w:rsidR="00FF229D" w:rsidRPr="00FF229D" w:rsidRDefault="00FF229D" w:rsidP="004732DA">
            <w:pPr>
              <w:pStyle w:val="TableCopy"/>
              <w:rPr>
                <w:lang w:val="en-GB"/>
              </w:rPr>
            </w:pPr>
            <w:r w:rsidRPr="00FF229D">
              <w:rPr>
                <w:lang w:val="en-GB"/>
              </w:rPr>
              <w:t>N/A</w:t>
            </w:r>
          </w:p>
        </w:tc>
        <w:tc>
          <w:tcPr>
            <w:cnfStyle w:val="000010000000" w:firstRow="0" w:lastRow="0" w:firstColumn="0" w:lastColumn="0" w:oddVBand="1" w:evenVBand="0" w:oddHBand="0" w:evenHBand="0" w:firstRowFirstColumn="0" w:firstRowLastColumn="0" w:lastRowFirstColumn="0" w:lastRowLastColumn="0"/>
            <w:tcW w:w="8052" w:type="dxa"/>
          </w:tcPr>
          <w:p w14:paraId="091F786F" w14:textId="5063D7C4" w:rsidR="00FF229D" w:rsidRPr="00FF229D" w:rsidRDefault="00F5156E" w:rsidP="004732DA">
            <w:pPr>
              <w:pStyle w:val="TableCopy"/>
              <w:rPr>
                <w:lang w:val="en-GB"/>
              </w:rPr>
            </w:pPr>
            <w:r>
              <w:rPr>
                <w:lang w:val="en-GB"/>
              </w:rPr>
              <w:fldChar w:fldCharType="begin">
                <w:ffData>
                  <w:name w:val="Check14"/>
                  <w:enabled/>
                  <w:calcOnExit w:val="0"/>
                  <w:checkBox>
                    <w:sizeAuto/>
                    <w:default w:val="0"/>
                  </w:checkBox>
                </w:ffData>
              </w:fldChar>
            </w:r>
            <w:bookmarkStart w:id="14" w:name="Check14"/>
            <w:r>
              <w:rPr>
                <w:lang w:val="en-GB"/>
              </w:rPr>
              <w:instrText xml:space="preserve"> FORMCHECKBOX </w:instrText>
            </w:r>
            <w:r w:rsidR="00514710">
              <w:rPr>
                <w:lang w:val="en-GB"/>
              </w:rPr>
            </w:r>
            <w:r w:rsidR="00514710">
              <w:rPr>
                <w:lang w:val="en-GB"/>
              </w:rPr>
              <w:fldChar w:fldCharType="separate"/>
            </w:r>
            <w:r>
              <w:rPr>
                <w:lang w:val="en-GB"/>
              </w:rPr>
              <w:fldChar w:fldCharType="end"/>
            </w:r>
            <w:bookmarkEnd w:id="14"/>
            <w:r>
              <w:rPr>
                <w:lang w:val="en-GB"/>
              </w:rPr>
              <w:t xml:space="preserve"> </w:t>
            </w:r>
            <w:r w:rsidR="00FF229D" w:rsidRPr="00FF229D">
              <w:rPr>
                <w:lang w:val="en-GB"/>
              </w:rPr>
              <w:t xml:space="preserve">A statutory declaration (must be attached to application) to verify: </w:t>
            </w:r>
          </w:p>
          <w:p w14:paraId="175BFD63" w14:textId="77777777" w:rsidR="00FF229D" w:rsidRPr="00FF229D" w:rsidRDefault="00FF229D" w:rsidP="0090331F">
            <w:pPr>
              <w:pStyle w:val="TableBullet"/>
              <w:numPr>
                <w:ilvl w:val="0"/>
                <w:numId w:val="10"/>
              </w:numPr>
              <w:rPr>
                <w:lang w:val="en-GB"/>
              </w:rPr>
            </w:pPr>
            <w:r w:rsidRPr="00FF229D">
              <w:rPr>
                <w:lang w:val="en-GB"/>
              </w:rPr>
              <w:t xml:space="preserve">that the applicant is authorised to act on behalf of the organisation </w:t>
            </w:r>
          </w:p>
          <w:p w14:paraId="3F14883F" w14:textId="77777777" w:rsidR="00FF229D" w:rsidRPr="00FF229D" w:rsidRDefault="00FF229D" w:rsidP="0090331F">
            <w:pPr>
              <w:pStyle w:val="TableBullet"/>
              <w:numPr>
                <w:ilvl w:val="0"/>
                <w:numId w:val="10"/>
              </w:numPr>
              <w:rPr>
                <w:lang w:val="en-GB"/>
              </w:rPr>
            </w:pPr>
            <w:r w:rsidRPr="00FF229D">
              <w:rPr>
                <w:lang w:val="en-GB"/>
              </w:rPr>
              <w:t xml:space="preserve">that the eligible employee(s) do not displace existing employees </w:t>
            </w:r>
          </w:p>
          <w:p w14:paraId="11BBA518" w14:textId="77777777" w:rsidR="00FF229D" w:rsidRPr="00FF229D" w:rsidRDefault="00FF229D" w:rsidP="0090331F">
            <w:pPr>
              <w:pStyle w:val="TableBullet"/>
              <w:numPr>
                <w:ilvl w:val="0"/>
                <w:numId w:val="10"/>
              </w:numPr>
              <w:rPr>
                <w:lang w:val="en-GB"/>
              </w:rPr>
            </w:pPr>
            <w:r w:rsidRPr="00FF229D">
              <w:rPr>
                <w:lang w:val="en-GB"/>
              </w:rPr>
              <w:t>the number of full-time equivalent (FTE) employees excluding the eligible employee(s)</w:t>
            </w:r>
          </w:p>
          <w:p w14:paraId="66B932C7" w14:textId="77777777" w:rsidR="00FF229D" w:rsidRPr="00FF229D" w:rsidRDefault="00FF229D" w:rsidP="0090331F">
            <w:pPr>
              <w:pStyle w:val="TableBullet"/>
              <w:numPr>
                <w:ilvl w:val="0"/>
                <w:numId w:val="10"/>
              </w:numPr>
              <w:rPr>
                <w:lang w:val="en-GB"/>
              </w:rPr>
            </w:pPr>
            <w:r w:rsidRPr="00FF229D">
              <w:rPr>
                <w:lang w:val="en-GB"/>
              </w:rPr>
              <w:t>that all employees are paid at least legal minimum wages and entitlements as specified in the applicable award, enterprise agreement or National Employment Standards</w:t>
            </w:r>
          </w:p>
          <w:p w14:paraId="69DDEACF" w14:textId="735EEF97" w:rsidR="00FF229D" w:rsidRPr="00FF229D" w:rsidRDefault="00FF229D" w:rsidP="0090331F">
            <w:pPr>
              <w:pStyle w:val="TableBullet"/>
              <w:numPr>
                <w:ilvl w:val="0"/>
                <w:numId w:val="10"/>
              </w:numPr>
              <w:rPr>
                <w:lang w:val="en-GB"/>
              </w:rPr>
            </w:pPr>
            <w:r w:rsidRPr="00FF229D">
              <w:rPr>
                <w:lang w:val="en-GB"/>
              </w:rPr>
              <w:t xml:space="preserve">that the eligible employee(s) are entitled to work for the applicant as: Australian citizens; holders of Australian permanent residence visas with work entitlements; holders of Australian temporary work visas; holders of student visas who are enrolled in an eligible course of study in Australia; or holders of Australian refugee and humanitarian visas with work entitlements </w:t>
            </w:r>
          </w:p>
          <w:p w14:paraId="01860455" w14:textId="3379A06C" w:rsidR="00FF229D" w:rsidRPr="00FF229D" w:rsidRDefault="00FF229D" w:rsidP="0090331F">
            <w:pPr>
              <w:pStyle w:val="TableBullet"/>
              <w:numPr>
                <w:ilvl w:val="0"/>
                <w:numId w:val="10"/>
              </w:numPr>
              <w:rPr>
                <w:lang w:val="en-GB"/>
              </w:rPr>
            </w:pPr>
            <w:r w:rsidRPr="00FF229D">
              <w:rPr>
                <w:lang w:val="en-GB"/>
              </w:rPr>
              <w:t xml:space="preserve">that the eligible employee(s) commenced employment with the applicant within 12 weeks of the date of application (unless the employee(s) were previously employed under the Working for Victoria initiative or were employed by the applicant under casual employment arrangements and have transitioned to a permanent or fixed-term job of at least 19 hours per week with the applicant) </w:t>
            </w:r>
          </w:p>
          <w:p w14:paraId="0D60F165" w14:textId="7931276C" w:rsidR="00FF229D" w:rsidRPr="00FF229D" w:rsidRDefault="00FF229D" w:rsidP="0090331F">
            <w:pPr>
              <w:pStyle w:val="TableBullet"/>
              <w:numPr>
                <w:ilvl w:val="0"/>
                <w:numId w:val="10"/>
              </w:numPr>
              <w:rPr>
                <w:lang w:val="en-GB"/>
              </w:rPr>
            </w:pPr>
            <w:r w:rsidRPr="00FF229D">
              <w:rPr>
                <w:lang w:val="en-GB"/>
              </w:rPr>
              <w:t> </w:t>
            </w:r>
            <w:r w:rsidRPr="00FF229D">
              <w:rPr>
                <w:i/>
                <w:iCs/>
                <w:lang w:val="en-GB"/>
              </w:rPr>
              <w:t>(for private sector, Aboriginal businesses, social enterprises, sole traders only)</w:t>
            </w:r>
            <w:r w:rsidRPr="00FF229D">
              <w:rPr>
                <w:lang w:val="en-GB"/>
              </w:rPr>
              <w:t xml:space="preserve"> a payroll of less than $20 million in the financial year immediately preceding the date of application</w:t>
            </w:r>
          </w:p>
          <w:p w14:paraId="5B19723A" w14:textId="77777777" w:rsidR="00FF229D" w:rsidRPr="00FF229D" w:rsidRDefault="00FF229D" w:rsidP="0090331F">
            <w:pPr>
              <w:pStyle w:val="TableBullet"/>
              <w:numPr>
                <w:ilvl w:val="0"/>
                <w:numId w:val="10"/>
              </w:numPr>
              <w:rPr>
                <w:lang w:val="en-GB"/>
              </w:rPr>
            </w:pPr>
            <w:r w:rsidRPr="00FF229D">
              <w:rPr>
                <w:lang w:val="en-GB"/>
              </w:rPr>
              <w:t> </w:t>
            </w:r>
            <w:r w:rsidRPr="00FF229D">
              <w:rPr>
                <w:i/>
                <w:iCs/>
                <w:lang w:val="en-GB"/>
              </w:rPr>
              <w:t>(for applicants seeking wage subsidies for more than three employees only)</w:t>
            </w:r>
            <w:r w:rsidRPr="00FF229D">
              <w:rPr>
                <w:lang w:val="en-GB"/>
              </w:rPr>
              <w:t xml:space="preserve"> that at least 60 per cent of the roles for which wage subsidies are being sought are provided to women</w:t>
            </w:r>
          </w:p>
          <w:p w14:paraId="7A400BCC" w14:textId="5F775B65" w:rsidR="00FF229D" w:rsidRPr="00FF229D" w:rsidRDefault="00FF229D" w:rsidP="0090331F">
            <w:pPr>
              <w:pStyle w:val="TableBullet"/>
              <w:numPr>
                <w:ilvl w:val="0"/>
                <w:numId w:val="10"/>
              </w:numPr>
              <w:rPr>
                <w:lang w:val="en-GB"/>
              </w:rPr>
            </w:pPr>
            <w:r w:rsidRPr="00FF229D">
              <w:rPr>
                <w:lang w:val="en-GB"/>
              </w:rPr>
              <w:t> </w:t>
            </w:r>
            <w:r w:rsidRPr="00FF229D">
              <w:rPr>
                <w:i/>
                <w:iCs/>
                <w:lang w:val="en-GB"/>
              </w:rPr>
              <w:t>(for applicants applying in respect of employee(s) who have transitioned from casual employment to a fixed-term or permanent position)</w:t>
            </w:r>
            <w:r w:rsidRPr="00FF229D">
              <w:rPr>
                <w:lang w:val="en-GB"/>
              </w:rPr>
              <w:t xml:space="preserve"> that the applicant employed the employee(s) for 16 hours or less per fortnight prior to the employee(s) transitioning to fixed-term or permanent position(s) with the applicant on or after 16 March 2021</w:t>
            </w:r>
          </w:p>
        </w:tc>
      </w:tr>
      <w:tr w:rsidR="00FF229D" w:rsidRPr="00FF229D" w14:paraId="64F0D6A1" w14:textId="77777777" w:rsidTr="00AC4303">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1191" w:type="dxa"/>
          </w:tcPr>
          <w:p w14:paraId="69BBAA7F" w14:textId="77777777" w:rsidR="00FF229D" w:rsidRPr="00FF229D" w:rsidRDefault="00FF229D" w:rsidP="00AB6FF0">
            <w:pPr>
              <w:pStyle w:val="TableCopy"/>
              <w:rPr>
                <w:lang w:val="en-GB"/>
              </w:rPr>
            </w:pPr>
            <w:r w:rsidRPr="00FF229D">
              <w:rPr>
                <w:lang w:val="en-GB"/>
              </w:rPr>
              <w:lastRenderedPageBreak/>
              <w:t>Financial information (if applicable)</w:t>
            </w:r>
          </w:p>
        </w:tc>
        <w:tc>
          <w:tcPr>
            <w:cnfStyle w:val="000001000000" w:firstRow="0" w:lastRow="0" w:firstColumn="0" w:lastColumn="0" w:oddVBand="0" w:evenVBand="1" w:oddHBand="0" w:evenHBand="0" w:firstRowFirstColumn="0" w:firstRowLastColumn="0" w:lastRowFirstColumn="0" w:lastRowLastColumn="0"/>
            <w:tcW w:w="1247" w:type="dxa"/>
          </w:tcPr>
          <w:p w14:paraId="5F88B6C8" w14:textId="77777777" w:rsidR="00FF229D" w:rsidRPr="00FF229D" w:rsidRDefault="00FF229D" w:rsidP="00AB6FF0">
            <w:pPr>
              <w:pStyle w:val="TableCopy"/>
              <w:rPr>
                <w:lang w:val="en-GB"/>
              </w:rPr>
            </w:pPr>
            <w:r w:rsidRPr="00FF229D">
              <w:rPr>
                <w:lang w:val="en-GB"/>
              </w:rPr>
              <w:t>N/A</w:t>
            </w:r>
          </w:p>
        </w:tc>
        <w:tc>
          <w:tcPr>
            <w:cnfStyle w:val="000010000000" w:firstRow="0" w:lastRow="0" w:firstColumn="0" w:lastColumn="0" w:oddVBand="1" w:evenVBand="0" w:oddHBand="0" w:evenHBand="0" w:firstRowFirstColumn="0" w:firstRowLastColumn="0" w:lastRowFirstColumn="0" w:lastRowLastColumn="0"/>
            <w:tcW w:w="8052" w:type="dxa"/>
          </w:tcPr>
          <w:p w14:paraId="511585B9" w14:textId="77777777" w:rsidR="00AB6FF0" w:rsidRDefault="00AB6FF0" w:rsidP="00AB6FF0">
            <w:pPr>
              <w:pStyle w:val="TableCopy"/>
              <w:rPr>
                <w:lang w:val="en-GB"/>
              </w:rPr>
            </w:pPr>
            <w:r>
              <w:rPr>
                <w:lang w:val="en-GB"/>
              </w:rPr>
              <w:fldChar w:fldCharType="begin">
                <w:ffData>
                  <w:name w:val="Check15"/>
                  <w:enabled/>
                  <w:calcOnExit w:val="0"/>
                  <w:checkBox>
                    <w:sizeAuto/>
                    <w:default w:val="0"/>
                  </w:checkBox>
                </w:ffData>
              </w:fldChar>
            </w:r>
            <w:bookmarkStart w:id="15" w:name="Check15"/>
            <w:r>
              <w:rPr>
                <w:lang w:val="en-GB"/>
              </w:rPr>
              <w:instrText xml:space="preserve"> FORMCHECKBOX </w:instrText>
            </w:r>
            <w:r w:rsidR="00514710">
              <w:rPr>
                <w:lang w:val="en-GB"/>
              </w:rPr>
            </w:r>
            <w:r w:rsidR="00514710">
              <w:rPr>
                <w:lang w:val="en-GB"/>
              </w:rPr>
              <w:fldChar w:fldCharType="separate"/>
            </w:r>
            <w:r>
              <w:rPr>
                <w:lang w:val="en-GB"/>
              </w:rPr>
              <w:fldChar w:fldCharType="end"/>
            </w:r>
            <w:bookmarkEnd w:id="15"/>
            <w:r>
              <w:rPr>
                <w:lang w:val="en-GB"/>
              </w:rPr>
              <w:t xml:space="preserve"> </w:t>
            </w:r>
            <w:r w:rsidR="00FF229D" w:rsidRPr="00FF229D">
              <w:rPr>
                <w:lang w:val="en-GB"/>
              </w:rPr>
              <w:t>Applicants seeking funding of $200,001 or more will be subject to a financial risk assessment (FRA) and required to provide financial documents to the Department to facilitate this check (must be attached to application)</w:t>
            </w:r>
          </w:p>
          <w:p w14:paraId="11BCB0B9" w14:textId="28DD6918" w:rsidR="00FF229D" w:rsidRPr="00FF229D" w:rsidRDefault="00FF229D" w:rsidP="00AB6FF0">
            <w:pPr>
              <w:pStyle w:val="TableCopy"/>
              <w:rPr>
                <w:lang w:val="en-GB"/>
              </w:rPr>
            </w:pPr>
            <w:r w:rsidRPr="00FF229D">
              <w:rPr>
                <w:lang w:val="en-GB"/>
              </w:rPr>
              <w:t>Applicants will be required to provide audited financial reports for the last two financial years. This should be the ‘final accounts’ with Directors’ Report &amp; Declaration and should include:</w:t>
            </w:r>
          </w:p>
          <w:p w14:paraId="0ED46261" w14:textId="77777777" w:rsidR="00FF229D" w:rsidRPr="00FF229D" w:rsidRDefault="00FF229D" w:rsidP="003C4BEA">
            <w:pPr>
              <w:pStyle w:val="Tablebulletdash"/>
            </w:pPr>
            <w:r w:rsidRPr="00FF229D">
              <w:t>Profit &amp; Loss Statement</w:t>
            </w:r>
          </w:p>
          <w:p w14:paraId="04CEED6C" w14:textId="77777777" w:rsidR="00FF229D" w:rsidRPr="00FF229D" w:rsidRDefault="00FF229D" w:rsidP="003C4BEA">
            <w:pPr>
              <w:pStyle w:val="Tablebulletdash"/>
            </w:pPr>
            <w:r w:rsidRPr="00FF229D">
              <w:t>Balance Sheet</w:t>
            </w:r>
          </w:p>
          <w:p w14:paraId="1176F4F8" w14:textId="77777777" w:rsidR="00FF229D" w:rsidRPr="00FF229D" w:rsidRDefault="00FF229D" w:rsidP="003C4BEA">
            <w:pPr>
              <w:pStyle w:val="Tablebulletdash"/>
            </w:pPr>
            <w:r w:rsidRPr="00FF229D">
              <w:t>Cashflow Statement</w:t>
            </w:r>
          </w:p>
          <w:p w14:paraId="1BA0926E" w14:textId="77777777" w:rsidR="00FF229D" w:rsidRPr="00FF229D" w:rsidRDefault="00FF229D" w:rsidP="003C4BEA">
            <w:pPr>
              <w:pStyle w:val="Tablebulletdash"/>
            </w:pPr>
            <w:r w:rsidRPr="00FF229D">
              <w:t>Notes to the Accounts</w:t>
            </w:r>
          </w:p>
          <w:p w14:paraId="7A1E529C" w14:textId="174F9475" w:rsidR="00FF229D" w:rsidRPr="00FF229D" w:rsidRDefault="00FF229D" w:rsidP="003C4BEA">
            <w:pPr>
              <w:pStyle w:val="TableCopy"/>
              <w:rPr>
                <w:lang w:val="en-GB"/>
              </w:rPr>
            </w:pPr>
            <w:r w:rsidRPr="00FF229D">
              <w:rPr>
                <w:lang w:val="en-GB"/>
              </w:rPr>
              <w:t>Where the latest financial report is more than six months old, the following will be required:</w:t>
            </w:r>
          </w:p>
          <w:p w14:paraId="785423E7" w14:textId="77777777" w:rsidR="00FF229D" w:rsidRPr="00FF229D" w:rsidRDefault="00FF229D" w:rsidP="00F1203A">
            <w:pPr>
              <w:pStyle w:val="Tablebulletdash"/>
            </w:pPr>
            <w:r w:rsidRPr="00FF229D">
              <w:t xml:space="preserve">up-to-date management or interim financial statements (Profit &amp; Loss Statement and Balance Sheet); or </w:t>
            </w:r>
          </w:p>
          <w:p w14:paraId="4EF25139" w14:textId="62FF0200" w:rsidR="00FF229D" w:rsidRPr="00FF229D" w:rsidRDefault="00FF229D" w:rsidP="00F1203A">
            <w:pPr>
              <w:pStyle w:val="Tablebulletdash"/>
            </w:pPr>
            <w:r w:rsidRPr="00FF229D">
              <w:t>in case of public listed corporations, half yearly financial report</w:t>
            </w:r>
          </w:p>
          <w:p w14:paraId="4122DEBC" w14:textId="57BA02FF" w:rsidR="00FF229D" w:rsidRPr="00FF229D" w:rsidRDefault="00FF229D" w:rsidP="00AB6FF0">
            <w:pPr>
              <w:pStyle w:val="TableCopy"/>
              <w:rPr>
                <w:lang w:val="en-GB"/>
              </w:rPr>
            </w:pPr>
            <w:r w:rsidRPr="00FF229D">
              <w:rPr>
                <w:lang w:val="en-GB"/>
              </w:rPr>
              <w:t>If the applicants’ accounts are not audited, unaudited accounts which have been prepared by an accountant will be accepted</w:t>
            </w:r>
          </w:p>
          <w:p w14:paraId="71C7A2C4" w14:textId="1611C8FB" w:rsidR="00FF229D" w:rsidRPr="00FF229D" w:rsidRDefault="00FF229D" w:rsidP="00AB6FF0">
            <w:pPr>
              <w:pStyle w:val="TableCopy"/>
              <w:rPr>
                <w:lang w:val="en-GB"/>
              </w:rPr>
            </w:pPr>
            <w:r w:rsidRPr="00FF229D">
              <w:rPr>
                <w:lang w:val="en-GB"/>
              </w:rPr>
              <w:t>Note that local governments and publicly funded universities and educational institutes are exempt from the FRA process and are not required to provide these documents</w:t>
            </w:r>
          </w:p>
          <w:p w14:paraId="12BC3C8E" w14:textId="075DD832" w:rsidR="00FF229D" w:rsidRPr="00FF229D" w:rsidRDefault="006B365E" w:rsidP="00AB6FF0">
            <w:pPr>
              <w:pStyle w:val="TableCopy"/>
              <w:rPr>
                <w:lang w:val="en-GB"/>
              </w:rPr>
            </w:pPr>
            <w:r>
              <w:rPr>
                <w:lang w:val="en-GB"/>
              </w:rPr>
              <w:fldChar w:fldCharType="begin">
                <w:ffData>
                  <w:name w:val="Check16"/>
                  <w:enabled/>
                  <w:calcOnExit w:val="0"/>
                  <w:checkBox>
                    <w:sizeAuto/>
                    <w:default w:val="0"/>
                  </w:checkBox>
                </w:ffData>
              </w:fldChar>
            </w:r>
            <w:bookmarkStart w:id="16" w:name="Check16"/>
            <w:r>
              <w:rPr>
                <w:lang w:val="en-GB"/>
              </w:rPr>
              <w:instrText xml:space="preserve"> FORMCHECKBOX </w:instrText>
            </w:r>
            <w:r w:rsidR="00514710">
              <w:rPr>
                <w:lang w:val="en-GB"/>
              </w:rPr>
            </w:r>
            <w:r w:rsidR="00514710">
              <w:rPr>
                <w:lang w:val="en-GB"/>
              </w:rPr>
              <w:fldChar w:fldCharType="separate"/>
            </w:r>
            <w:r>
              <w:rPr>
                <w:lang w:val="en-GB"/>
              </w:rPr>
              <w:fldChar w:fldCharType="end"/>
            </w:r>
            <w:bookmarkEnd w:id="16"/>
            <w:r>
              <w:rPr>
                <w:lang w:val="en-GB"/>
              </w:rPr>
              <w:t xml:space="preserve"> </w:t>
            </w:r>
            <w:r w:rsidR="00FF229D" w:rsidRPr="00FF229D">
              <w:rPr>
                <w:lang w:val="en-GB"/>
              </w:rPr>
              <w:t xml:space="preserve">For organisations that have been registered for less than two years, or have no trading history, the following documents will be required: </w:t>
            </w:r>
          </w:p>
          <w:p w14:paraId="5A6BD718" w14:textId="77777777" w:rsidR="00FF229D" w:rsidRPr="00FF229D" w:rsidRDefault="00FF229D" w:rsidP="005E60E0">
            <w:pPr>
              <w:pStyle w:val="Tablebulletdash"/>
            </w:pPr>
            <w:r w:rsidRPr="00FF229D">
              <w:t>Any Audited Final Accounts or Final Accounts prepared by an accountant</w:t>
            </w:r>
          </w:p>
          <w:p w14:paraId="7627A6CE" w14:textId="77777777" w:rsidR="00FF229D" w:rsidRPr="00FF229D" w:rsidRDefault="00FF229D" w:rsidP="005E60E0">
            <w:pPr>
              <w:pStyle w:val="Tablebulletdash"/>
            </w:pPr>
            <w:r w:rsidRPr="00FF229D">
              <w:t xml:space="preserve">Up-to-date management or interim financial statements (Profit &amp; Loss Statement and Balance Sheet). </w:t>
            </w:r>
          </w:p>
          <w:p w14:paraId="6A372D09" w14:textId="4AD0F5BB" w:rsidR="00FF229D" w:rsidRPr="00FF229D" w:rsidRDefault="00FF229D" w:rsidP="005E60E0">
            <w:pPr>
              <w:pStyle w:val="Tablebulletdash"/>
            </w:pPr>
            <w:r w:rsidRPr="00FF229D">
              <w:t>In the case of public listed corporations, half yearly financial reports. These could be Internal Accounts or Accounts prepared by an accountant</w:t>
            </w:r>
          </w:p>
          <w:p w14:paraId="61C7AA61" w14:textId="12D15E00" w:rsidR="00FF229D" w:rsidRPr="00FF229D" w:rsidRDefault="00FF229D" w:rsidP="00AB6FF0">
            <w:pPr>
              <w:pStyle w:val="TableCopy"/>
              <w:rPr>
                <w:lang w:val="en-GB"/>
              </w:rPr>
            </w:pPr>
            <w:r w:rsidRPr="00FF229D">
              <w:rPr>
                <w:lang w:val="en-GB"/>
              </w:rPr>
              <w:t>Applicants with less than two years of trading history will also need to submit Profit &amp; Loss and Cashflow Projections for:</w:t>
            </w:r>
          </w:p>
          <w:p w14:paraId="43E02B99" w14:textId="77777777" w:rsidR="00FF229D" w:rsidRPr="00FF229D" w:rsidRDefault="00FF229D" w:rsidP="00F96F28">
            <w:pPr>
              <w:pStyle w:val="Tablebulletdash"/>
            </w:pPr>
            <w:r w:rsidRPr="00FF229D">
              <w:t>1 July 2021 – 30 June 2022</w:t>
            </w:r>
          </w:p>
          <w:p w14:paraId="09F556B1" w14:textId="77777777" w:rsidR="00FF229D" w:rsidRPr="00FF229D" w:rsidRDefault="00FF229D" w:rsidP="00F96F28">
            <w:pPr>
              <w:pStyle w:val="Tablebulletdash"/>
            </w:pPr>
            <w:r w:rsidRPr="00FF229D">
              <w:t>1 July 2022 – 30 June 2023</w:t>
            </w:r>
          </w:p>
          <w:p w14:paraId="240B6A11" w14:textId="77777777" w:rsidR="00FF229D" w:rsidRPr="00FF229D" w:rsidRDefault="00FF229D" w:rsidP="00F96F28">
            <w:pPr>
              <w:pStyle w:val="Tablebulletdash"/>
            </w:pPr>
            <w:r w:rsidRPr="00FF229D">
              <w:t>1 July 2023 – 30 June 2024</w:t>
            </w:r>
          </w:p>
        </w:tc>
      </w:tr>
    </w:tbl>
    <w:p w14:paraId="0666D122" w14:textId="77777777" w:rsidR="00FF229D" w:rsidRPr="00FF229D" w:rsidRDefault="00FF229D" w:rsidP="00FF229D">
      <w:pPr>
        <w:rPr>
          <w:lang w:val="en-GB"/>
        </w:rPr>
      </w:pPr>
    </w:p>
    <w:sectPr w:rsidR="00FF229D" w:rsidRPr="00FF229D" w:rsidSect="002F01A7">
      <w:footerReference w:type="even" r:id="rId11"/>
      <w:foot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FC8FC" w14:textId="77777777" w:rsidR="00FF2F9D" w:rsidRDefault="00FF2F9D" w:rsidP="00E56313">
      <w:r>
        <w:separator/>
      </w:r>
    </w:p>
    <w:p w14:paraId="411E5CD7" w14:textId="77777777" w:rsidR="00FF2F9D" w:rsidRDefault="00FF2F9D" w:rsidP="00E56313"/>
    <w:p w14:paraId="44DC7028" w14:textId="77777777" w:rsidR="00FF2F9D" w:rsidRDefault="00FF2F9D" w:rsidP="00E56313"/>
  </w:endnote>
  <w:endnote w:type="continuationSeparator" w:id="0">
    <w:p w14:paraId="1EE0FE01" w14:textId="77777777" w:rsidR="00FF2F9D" w:rsidRDefault="00FF2F9D" w:rsidP="00E56313">
      <w:r>
        <w:continuationSeparator/>
      </w:r>
    </w:p>
    <w:p w14:paraId="387D1C05" w14:textId="77777777" w:rsidR="00FF2F9D" w:rsidRDefault="00FF2F9D" w:rsidP="00E56313"/>
    <w:p w14:paraId="32A8B360" w14:textId="77777777" w:rsidR="00FF2F9D" w:rsidRDefault="00FF2F9D" w:rsidP="00E56313"/>
  </w:endnote>
  <w:endnote w:type="continuationNotice" w:id="1">
    <w:p w14:paraId="5B7FD875" w14:textId="77777777" w:rsidR="00EF48F4" w:rsidRDefault="00EF48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altName w:val="﷽﷽﷽﷽﷽﷽﷽﷽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145E" w14:textId="1178F621" w:rsidR="00843667" w:rsidRPr="00290BF9" w:rsidRDefault="00843667"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sidR="001C05FF">
      <w:rPr>
        <w:rStyle w:val="Strong"/>
        <w:noProof/>
      </w:rPr>
      <w:t>1</w:t>
    </w:r>
    <w:r w:rsidRPr="00290BF9">
      <w:rPr>
        <w:rStyle w:val="Strong"/>
      </w:rPr>
      <w:fldChar w:fldCharType="end"/>
    </w:r>
  </w:p>
  <w:p w14:paraId="3FE91112" w14:textId="1178E029" w:rsidR="0061599A" w:rsidRPr="007C7738" w:rsidRDefault="007C7738" w:rsidP="007C7738">
    <w:pPr>
      <w:rPr>
        <w:rStyle w:val="IntenseEmphasis"/>
        <w:b/>
        <w:bCs/>
        <w:color w:val="auto"/>
        <w:lang w:val="en-GB"/>
      </w:rPr>
    </w:pPr>
    <w:r w:rsidRPr="007C7738">
      <w:rPr>
        <w:b/>
        <w:bCs/>
        <w:i/>
        <w:iCs/>
        <w:lang w:val="en-GB"/>
      </w:rPr>
      <w:t xml:space="preserve">Jobs Victoria </w:t>
    </w:r>
    <w:r w:rsidR="00641CA6" w:rsidRPr="00641CA6">
      <w:rPr>
        <w:b/>
        <w:bCs/>
        <w:i/>
        <w:iCs/>
        <w:lang w:val="en-GB"/>
      </w:rPr>
      <w:t>Eligibility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1975C" w14:textId="77777777" w:rsidR="00FF2F9D" w:rsidRDefault="00FF2F9D" w:rsidP="00E56313">
      <w:r>
        <w:separator/>
      </w:r>
    </w:p>
    <w:p w14:paraId="2C687C8A" w14:textId="77777777" w:rsidR="00FF2F9D" w:rsidRDefault="00FF2F9D" w:rsidP="00E56313"/>
    <w:p w14:paraId="3F7E9073" w14:textId="77777777" w:rsidR="00FF2F9D" w:rsidRDefault="00FF2F9D" w:rsidP="00E56313"/>
  </w:footnote>
  <w:footnote w:type="continuationSeparator" w:id="0">
    <w:p w14:paraId="284F1F85" w14:textId="77777777" w:rsidR="00FF2F9D" w:rsidRDefault="00FF2F9D" w:rsidP="00E56313">
      <w:r>
        <w:continuationSeparator/>
      </w:r>
    </w:p>
    <w:p w14:paraId="7E78EE14" w14:textId="77777777" w:rsidR="00FF2F9D" w:rsidRDefault="00FF2F9D" w:rsidP="00E56313"/>
    <w:p w14:paraId="00528163" w14:textId="77777777" w:rsidR="00FF2F9D" w:rsidRDefault="00FF2F9D" w:rsidP="00E56313"/>
  </w:footnote>
  <w:footnote w:type="continuationNotice" w:id="1">
    <w:p w14:paraId="7195E473" w14:textId="77777777" w:rsidR="00EF48F4" w:rsidRDefault="00EF48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1FB4"/>
    <w:multiLevelType w:val="hybridMultilevel"/>
    <w:tmpl w:val="EF0AEB02"/>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4E44"/>
    <w:multiLevelType w:val="multilevel"/>
    <w:tmpl w:val="116E23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BE277B"/>
    <w:multiLevelType w:val="hybridMultilevel"/>
    <w:tmpl w:val="F2F42262"/>
    <w:lvl w:ilvl="0" w:tplc="625E4690">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E7432"/>
    <w:multiLevelType w:val="hybridMultilevel"/>
    <w:tmpl w:val="02A02666"/>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0B17"/>
    <w:multiLevelType w:val="hybridMultilevel"/>
    <w:tmpl w:val="3AD45D86"/>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B6EA5"/>
    <w:multiLevelType w:val="hybridMultilevel"/>
    <w:tmpl w:val="F93C0D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37480"/>
    <w:multiLevelType w:val="hybridMultilevel"/>
    <w:tmpl w:val="6540BF70"/>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D60EA"/>
    <w:multiLevelType w:val="hybridMultilevel"/>
    <w:tmpl w:val="9DCAF1F8"/>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F1E0A"/>
    <w:multiLevelType w:val="hybridMultilevel"/>
    <w:tmpl w:val="137828DA"/>
    <w:lvl w:ilvl="0" w:tplc="E3D06372">
      <w:start w:val="1"/>
      <w:numFmt w:val="bullet"/>
      <w:pStyle w:val="Tablebullet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9387A"/>
    <w:multiLevelType w:val="multilevel"/>
    <w:tmpl w:val="F2F42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F2130A"/>
    <w:multiLevelType w:val="hybridMultilevel"/>
    <w:tmpl w:val="47FE5D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16325"/>
    <w:multiLevelType w:val="multilevel"/>
    <w:tmpl w:val="1B62D5B0"/>
    <w:lvl w:ilvl="0">
      <w:start w:val="1"/>
      <w:numFmt w:val="decimal"/>
      <w:lvlText w:val="%1"/>
      <w:lvlJc w:val="left"/>
      <w:pPr>
        <w:ind w:left="1080" w:hanging="108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8450B4B"/>
    <w:multiLevelType w:val="multilevel"/>
    <w:tmpl w:val="1B62D5B0"/>
    <w:lvl w:ilvl="0">
      <w:start w:val="1"/>
      <w:numFmt w:val="decimal"/>
      <w:lvlText w:val="%1"/>
      <w:lvlJc w:val="left"/>
      <w:pPr>
        <w:ind w:left="1080" w:hanging="108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63520BAA"/>
    <w:multiLevelType w:val="hybridMultilevel"/>
    <w:tmpl w:val="456219CE"/>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67F20"/>
    <w:multiLevelType w:val="hybridMultilevel"/>
    <w:tmpl w:val="729401EC"/>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7334D"/>
    <w:multiLevelType w:val="hybridMultilevel"/>
    <w:tmpl w:val="845C21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D3839"/>
    <w:multiLevelType w:val="hybridMultilevel"/>
    <w:tmpl w:val="4FB2C0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A55B2"/>
    <w:multiLevelType w:val="hybridMultilevel"/>
    <w:tmpl w:val="C2D4C59C"/>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56D89"/>
    <w:multiLevelType w:val="hybridMultilevel"/>
    <w:tmpl w:val="E50CAFF0"/>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C1C0B"/>
    <w:multiLevelType w:val="hybridMultilevel"/>
    <w:tmpl w:val="282EB2D8"/>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4"/>
  </w:num>
  <w:num w:numId="5">
    <w:abstractNumId w:val="3"/>
  </w:num>
  <w:num w:numId="6">
    <w:abstractNumId w:val="19"/>
  </w:num>
  <w:num w:numId="7">
    <w:abstractNumId w:val="6"/>
  </w:num>
  <w:num w:numId="8">
    <w:abstractNumId w:val="15"/>
  </w:num>
  <w:num w:numId="9">
    <w:abstractNumId w:val="12"/>
  </w:num>
  <w:num w:numId="10">
    <w:abstractNumId w:val="18"/>
  </w:num>
  <w:num w:numId="11">
    <w:abstractNumId w:val="1"/>
  </w:num>
  <w:num w:numId="12">
    <w:abstractNumId w:val="9"/>
  </w:num>
  <w:num w:numId="13">
    <w:abstractNumId w:val="8"/>
  </w:num>
  <w:num w:numId="14">
    <w:abstractNumId w:val="16"/>
  </w:num>
  <w:num w:numId="15">
    <w:abstractNumId w:val="0"/>
  </w:num>
  <w:num w:numId="16">
    <w:abstractNumId w:val="10"/>
  </w:num>
  <w:num w:numId="17">
    <w:abstractNumId w:val="20"/>
  </w:num>
  <w:num w:numId="18">
    <w:abstractNumId w:val="5"/>
  </w:num>
  <w:num w:numId="19">
    <w:abstractNumId w:val="14"/>
  </w:num>
  <w:num w:numId="20">
    <w:abstractNumId w:val="17"/>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07110"/>
    <w:rsid w:val="0001071B"/>
    <w:rsid w:val="00013889"/>
    <w:rsid w:val="00014F12"/>
    <w:rsid w:val="00017775"/>
    <w:rsid w:val="000179CF"/>
    <w:rsid w:val="00030496"/>
    <w:rsid w:val="000357B3"/>
    <w:rsid w:val="000419C6"/>
    <w:rsid w:val="00053101"/>
    <w:rsid w:val="000536A2"/>
    <w:rsid w:val="0007655E"/>
    <w:rsid w:val="000817FA"/>
    <w:rsid w:val="00087128"/>
    <w:rsid w:val="0009513B"/>
    <w:rsid w:val="00095A8B"/>
    <w:rsid w:val="000A1660"/>
    <w:rsid w:val="000B09F9"/>
    <w:rsid w:val="000B3D0A"/>
    <w:rsid w:val="000B47BF"/>
    <w:rsid w:val="000B5F85"/>
    <w:rsid w:val="000C72E5"/>
    <w:rsid w:val="000D0DAB"/>
    <w:rsid w:val="000E338C"/>
    <w:rsid w:val="00100DAC"/>
    <w:rsid w:val="0011399C"/>
    <w:rsid w:val="00125F18"/>
    <w:rsid w:val="00126842"/>
    <w:rsid w:val="00127A68"/>
    <w:rsid w:val="0016713D"/>
    <w:rsid w:val="001745B8"/>
    <w:rsid w:val="001748EF"/>
    <w:rsid w:val="00194343"/>
    <w:rsid w:val="001C05FF"/>
    <w:rsid w:val="001C600B"/>
    <w:rsid w:val="001D37F7"/>
    <w:rsid w:val="001E69FF"/>
    <w:rsid w:val="00203883"/>
    <w:rsid w:val="00210DDC"/>
    <w:rsid w:val="00214934"/>
    <w:rsid w:val="002168B2"/>
    <w:rsid w:val="00217BFD"/>
    <w:rsid w:val="0022451E"/>
    <w:rsid w:val="00224C72"/>
    <w:rsid w:val="002275CB"/>
    <w:rsid w:val="0023503A"/>
    <w:rsid w:val="002362AB"/>
    <w:rsid w:val="00247E42"/>
    <w:rsid w:val="00272C5D"/>
    <w:rsid w:val="0028138E"/>
    <w:rsid w:val="00284955"/>
    <w:rsid w:val="00290BF9"/>
    <w:rsid w:val="00294AA3"/>
    <w:rsid w:val="002962D1"/>
    <w:rsid w:val="00297C38"/>
    <w:rsid w:val="002A6DB1"/>
    <w:rsid w:val="002B1924"/>
    <w:rsid w:val="002B6E14"/>
    <w:rsid w:val="002B7736"/>
    <w:rsid w:val="002B7DAA"/>
    <w:rsid w:val="002D2EC0"/>
    <w:rsid w:val="002F01A7"/>
    <w:rsid w:val="003046E4"/>
    <w:rsid w:val="0031065A"/>
    <w:rsid w:val="00316016"/>
    <w:rsid w:val="00324BAD"/>
    <w:rsid w:val="003302F6"/>
    <w:rsid w:val="0034186D"/>
    <w:rsid w:val="00343AFC"/>
    <w:rsid w:val="0035735A"/>
    <w:rsid w:val="00362FBA"/>
    <w:rsid w:val="00364597"/>
    <w:rsid w:val="00366BEE"/>
    <w:rsid w:val="0037064F"/>
    <w:rsid w:val="003706B8"/>
    <w:rsid w:val="00385B49"/>
    <w:rsid w:val="00395308"/>
    <w:rsid w:val="003A1138"/>
    <w:rsid w:val="003A4DDD"/>
    <w:rsid w:val="003A5422"/>
    <w:rsid w:val="003B54EC"/>
    <w:rsid w:val="003C4BEA"/>
    <w:rsid w:val="003C5E3F"/>
    <w:rsid w:val="003D05B6"/>
    <w:rsid w:val="003D0AE9"/>
    <w:rsid w:val="003D7499"/>
    <w:rsid w:val="003E5FEE"/>
    <w:rsid w:val="003E7F9F"/>
    <w:rsid w:val="003F3EA5"/>
    <w:rsid w:val="003F4C53"/>
    <w:rsid w:val="004035E0"/>
    <w:rsid w:val="00424007"/>
    <w:rsid w:val="0042767C"/>
    <w:rsid w:val="0043220F"/>
    <w:rsid w:val="0043282A"/>
    <w:rsid w:val="00434102"/>
    <w:rsid w:val="00435127"/>
    <w:rsid w:val="00442ABC"/>
    <w:rsid w:val="00451405"/>
    <w:rsid w:val="00457937"/>
    <w:rsid w:val="00463C66"/>
    <w:rsid w:val="00464890"/>
    <w:rsid w:val="004732DA"/>
    <w:rsid w:val="00473AB1"/>
    <w:rsid w:val="00475EB6"/>
    <w:rsid w:val="004A0C1E"/>
    <w:rsid w:val="004A15DF"/>
    <w:rsid w:val="004A7315"/>
    <w:rsid w:val="004A7F88"/>
    <w:rsid w:val="004B4347"/>
    <w:rsid w:val="004D0B04"/>
    <w:rsid w:val="004D273C"/>
    <w:rsid w:val="004E39BA"/>
    <w:rsid w:val="005003DD"/>
    <w:rsid w:val="00502B76"/>
    <w:rsid w:val="00506C69"/>
    <w:rsid w:val="0051277C"/>
    <w:rsid w:val="00514710"/>
    <w:rsid w:val="00516757"/>
    <w:rsid w:val="00517406"/>
    <w:rsid w:val="00525BA7"/>
    <w:rsid w:val="00532F16"/>
    <w:rsid w:val="00534AA2"/>
    <w:rsid w:val="00545FFB"/>
    <w:rsid w:val="0055465F"/>
    <w:rsid w:val="00560766"/>
    <w:rsid w:val="00561580"/>
    <w:rsid w:val="005751C6"/>
    <w:rsid w:val="0058543D"/>
    <w:rsid w:val="005A7ED7"/>
    <w:rsid w:val="005C6B28"/>
    <w:rsid w:val="005D071C"/>
    <w:rsid w:val="005D196E"/>
    <w:rsid w:val="005E4BDA"/>
    <w:rsid w:val="005E60E0"/>
    <w:rsid w:val="005F614B"/>
    <w:rsid w:val="00604D98"/>
    <w:rsid w:val="00611259"/>
    <w:rsid w:val="0061599A"/>
    <w:rsid w:val="00620020"/>
    <w:rsid w:val="0063431F"/>
    <w:rsid w:val="00635700"/>
    <w:rsid w:val="00640161"/>
    <w:rsid w:val="00641CA6"/>
    <w:rsid w:val="00643033"/>
    <w:rsid w:val="0065327B"/>
    <w:rsid w:val="00654B59"/>
    <w:rsid w:val="0066012B"/>
    <w:rsid w:val="00660A85"/>
    <w:rsid w:val="00665417"/>
    <w:rsid w:val="0066610A"/>
    <w:rsid w:val="00671B15"/>
    <w:rsid w:val="00681D94"/>
    <w:rsid w:val="00696454"/>
    <w:rsid w:val="00697076"/>
    <w:rsid w:val="006A465C"/>
    <w:rsid w:val="006B34CD"/>
    <w:rsid w:val="006B365E"/>
    <w:rsid w:val="006B61E2"/>
    <w:rsid w:val="006E10B6"/>
    <w:rsid w:val="006F595D"/>
    <w:rsid w:val="00701AC3"/>
    <w:rsid w:val="00703A29"/>
    <w:rsid w:val="00715EF9"/>
    <w:rsid w:val="0071640C"/>
    <w:rsid w:val="00723340"/>
    <w:rsid w:val="0073019A"/>
    <w:rsid w:val="00737059"/>
    <w:rsid w:val="007421EA"/>
    <w:rsid w:val="00762F19"/>
    <w:rsid w:val="00763A9B"/>
    <w:rsid w:val="00765B92"/>
    <w:rsid w:val="00783316"/>
    <w:rsid w:val="007A2809"/>
    <w:rsid w:val="007A5FF2"/>
    <w:rsid w:val="007C02A2"/>
    <w:rsid w:val="007C7738"/>
    <w:rsid w:val="007C7C3A"/>
    <w:rsid w:val="007D0491"/>
    <w:rsid w:val="007E1B64"/>
    <w:rsid w:val="007F66CB"/>
    <w:rsid w:val="00800403"/>
    <w:rsid w:val="008017B4"/>
    <w:rsid w:val="00803326"/>
    <w:rsid w:val="00804FD5"/>
    <w:rsid w:val="0082630D"/>
    <w:rsid w:val="008267FD"/>
    <w:rsid w:val="00843667"/>
    <w:rsid w:val="008457D8"/>
    <w:rsid w:val="00854F76"/>
    <w:rsid w:val="0087020B"/>
    <w:rsid w:val="00870866"/>
    <w:rsid w:val="00874A35"/>
    <w:rsid w:val="00877C19"/>
    <w:rsid w:val="00883456"/>
    <w:rsid w:val="00887E2A"/>
    <w:rsid w:val="00890879"/>
    <w:rsid w:val="008C5182"/>
    <w:rsid w:val="008C7567"/>
    <w:rsid w:val="008D4664"/>
    <w:rsid w:val="008D63F5"/>
    <w:rsid w:val="008E055F"/>
    <w:rsid w:val="008E1BD0"/>
    <w:rsid w:val="008E37CC"/>
    <w:rsid w:val="008E5CDF"/>
    <w:rsid w:val="008F066A"/>
    <w:rsid w:val="0090331F"/>
    <w:rsid w:val="009163A2"/>
    <w:rsid w:val="00916CAD"/>
    <w:rsid w:val="00923E8C"/>
    <w:rsid w:val="009324DF"/>
    <w:rsid w:val="00947441"/>
    <w:rsid w:val="00953ED1"/>
    <w:rsid w:val="009644BA"/>
    <w:rsid w:val="009704C6"/>
    <w:rsid w:val="00981395"/>
    <w:rsid w:val="00983D55"/>
    <w:rsid w:val="009840A4"/>
    <w:rsid w:val="00990523"/>
    <w:rsid w:val="009A4B3D"/>
    <w:rsid w:val="009B221C"/>
    <w:rsid w:val="009B6F7B"/>
    <w:rsid w:val="009D5C0B"/>
    <w:rsid w:val="009D7457"/>
    <w:rsid w:val="009D76C8"/>
    <w:rsid w:val="009E2779"/>
    <w:rsid w:val="009E3CE9"/>
    <w:rsid w:val="009E66C3"/>
    <w:rsid w:val="009F2811"/>
    <w:rsid w:val="00A0004C"/>
    <w:rsid w:val="00A05DF5"/>
    <w:rsid w:val="00A2008A"/>
    <w:rsid w:val="00A27738"/>
    <w:rsid w:val="00A31FF2"/>
    <w:rsid w:val="00A37580"/>
    <w:rsid w:val="00A4169E"/>
    <w:rsid w:val="00A43AEA"/>
    <w:rsid w:val="00A44CE5"/>
    <w:rsid w:val="00A56D7C"/>
    <w:rsid w:val="00A66E26"/>
    <w:rsid w:val="00A822BD"/>
    <w:rsid w:val="00A83145"/>
    <w:rsid w:val="00A84713"/>
    <w:rsid w:val="00A93EEA"/>
    <w:rsid w:val="00A95FBC"/>
    <w:rsid w:val="00AA7A4B"/>
    <w:rsid w:val="00AB0812"/>
    <w:rsid w:val="00AB2405"/>
    <w:rsid w:val="00AB6FF0"/>
    <w:rsid w:val="00AC4303"/>
    <w:rsid w:val="00AC4E82"/>
    <w:rsid w:val="00AD026A"/>
    <w:rsid w:val="00AD697F"/>
    <w:rsid w:val="00AE0EE5"/>
    <w:rsid w:val="00AF334F"/>
    <w:rsid w:val="00AF3CEA"/>
    <w:rsid w:val="00B13EDC"/>
    <w:rsid w:val="00B16097"/>
    <w:rsid w:val="00B164E4"/>
    <w:rsid w:val="00B20244"/>
    <w:rsid w:val="00B2145F"/>
    <w:rsid w:val="00B2179D"/>
    <w:rsid w:val="00B336E7"/>
    <w:rsid w:val="00B33A20"/>
    <w:rsid w:val="00B46E0D"/>
    <w:rsid w:val="00B57AC4"/>
    <w:rsid w:val="00B65B0E"/>
    <w:rsid w:val="00B722AF"/>
    <w:rsid w:val="00B767D8"/>
    <w:rsid w:val="00B873F1"/>
    <w:rsid w:val="00B97219"/>
    <w:rsid w:val="00B97A55"/>
    <w:rsid w:val="00BA2D59"/>
    <w:rsid w:val="00BA6C69"/>
    <w:rsid w:val="00BB1B6E"/>
    <w:rsid w:val="00BB20A0"/>
    <w:rsid w:val="00BB376F"/>
    <w:rsid w:val="00BB7A08"/>
    <w:rsid w:val="00BC7431"/>
    <w:rsid w:val="00BD433D"/>
    <w:rsid w:val="00BF2C1C"/>
    <w:rsid w:val="00BF324B"/>
    <w:rsid w:val="00BF43D0"/>
    <w:rsid w:val="00BF6FAB"/>
    <w:rsid w:val="00C06465"/>
    <w:rsid w:val="00C1235C"/>
    <w:rsid w:val="00C14CC7"/>
    <w:rsid w:val="00C27B8C"/>
    <w:rsid w:val="00C37927"/>
    <w:rsid w:val="00C43612"/>
    <w:rsid w:val="00C465B7"/>
    <w:rsid w:val="00C50A27"/>
    <w:rsid w:val="00C56103"/>
    <w:rsid w:val="00C86C09"/>
    <w:rsid w:val="00C878FA"/>
    <w:rsid w:val="00C90BD3"/>
    <w:rsid w:val="00CA6C8F"/>
    <w:rsid w:val="00CA7CCD"/>
    <w:rsid w:val="00CB1EF3"/>
    <w:rsid w:val="00CB677C"/>
    <w:rsid w:val="00CB6899"/>
    <w:rsid w:val="00CC13B6"/>
    <w:rsid w:val="00CC627D"/>
    <w:rsid w:val="00CD634C"/>
    <w:rsid w:val="00CE5AA8"/>
    <w:rsid w:val="00D036E4"/>
    <w:rsid w:val="00D127C4"/>
    <w:rsid w:val="00D22BD4"/>
    <w:rsid w:val="00D37FBF"/>
    <w:rsid w:val="00D406AA"/>
    <w:rsid w:val="00D43F06"/>
    <w:rsid w:val="00D4510D"/>
    <w:rsid w:val="00D53BB5"/>
    <w:rsid w:val="00D76C23"/>
    <w:rsid w:val="00D81EEB"/>
    <w:rsid w:val="00D90745"/>
    <w:rsid w:val="00D93A0B"/>
    <w:rsid w:val="00D94A1A"/>
    <w:rsid w:val="00D970FA"/>
    <w:rsid w:val="00DB5255"/>
    <w:rsid w:val="00DB5555"/>
    <w:rsid w:val="00DD435A"/>
    <w:rsid w:val="00DD5E27"/>
    <w:rsid w:val="00DD77E3"/>
    <w:rsid w:val="00DE055F"/>
    <w:rsid w:val="00DE6F82"/>
    <w:rsid w:val="00DF6F5A"/>
    <w:rsid w:val="00E21751"/>
    <w:rsid w:val="00E47681"/>
    <w:rsid w:val="00E547D5"/>
    <w:rsid w:val="00E56313"/>
    <w:rsid w:val="00E572D1"/>
    <w:rsid w:val="00E661BA"/>
    <w:rsid w:val="00E67B6B"/>
    <w:rsid w:val="00E720F4"/>
    <w:rsid w:val="00EA23BE"/>
    <w:rsid w:val="00EA52AE"/>
    <w:rsid w:val="00EA541E"/>
    <w:rsid w:val="00EC7FF6"/>
    <w:rsid w:val="00EE053F"/>
    <w:rsid w:val="00EE4E54"/>
    <w:rsid w:val="00EF48F4"/>
    <w:rsid w:val="00F000A1"/>
    <w:rsid w:val="00F06168"/>
    <w:rsid w:val="00F1203A"/>
    <w:rsid w:val="00F300D2"/>
    <w:rsid w:val="00F34AC5"/>
    <w:rsid w:val="00F4442F"/>
    <w:rsid w:val="00F45551"/>
    <w:rsid w:val="00F5156E"/>
    <w:rsid w:val="00F576EB"/>
    <w:rsid w:val="00F61D65"/>
    <w:rsid w:val="00F65E50"/>
    <w:rsid w:val="00F8396A"/>
    <w:rsid w:val="00F96D44"/>
    <w:rsid w:val="00F96F28"/>
    <w:rsid w:val="00FA17A0"/>
    <w:rsid w:val="00FC1D6D"/>
    <w:rsid w:val="00FD091C"/>
    <w:rsid w:val="00FF229D"/>
    <w:rsid w:val="00FF2F9D"/>
    <w:rsid w:val="00FF6CAD"/>
    <w:rsid w:val="00FF78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F16"/>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99"/>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99"/>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61599A"/>
    <w:pPr>
      <w:spacing w:after="120"/>
    </w:pPr>
  </w:style>
  <w:style w:type="character" w:customStyle="1" w:styleId="BodyTextChar">
    <w:name w:val="Body Text Char"/>
    <w:link w:val="BodyText"/>
    <w:uiPriority w:val="99"/>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6A465C"/>
    <w:rPr>
      <w:color w:val="605E5C"/>
      <w:shd w:val="clear" w:color="auto" w:fill="E1DFDD"/>
    </w:rPr>
  </w:style>
  <w:style w:type="paragraph" w:styleId="ListParagraph">
    <w:name w:val="List Paragraph"/>
    <w:basedOn w:val="Normal"/>
    <w:uiPriority w:val="34"/>
    <w:qFormat/>
    <w:rsid w:val="00A66E26"/>
    <w:pPr>
      <w:ind w:left="720"/>
      <w:contextualSpacing/>
    </w:pPr>
  </w:style>
  <w:style w:type="table" w:styleId="PlainTable2">
    <w:name w:val="Plain Table 2"/>
    <w:basedOn w:val="TableNormal"/>
    <w:uiPriority w:val="42"/>
    <w:rsid w:val="008E5C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ulletdash">
    <w:name w:val="Table bullet (dash)"/>
    <w:basedOn w:val="TableBullet"/>
    <w:qFormat/>
    <w:rsid w:val="003C4BEA"/>
    <w:pPr>
      <w:numPr>
        <w:numId w:val="13"/>
      </w:numPr>
    </w:pPr>
    <w:rPr>
      <w:lang w:val="en-GB"/>
    </w:rPr>
  </w:style>
  <w:style w:type="paragraph" w:customStyle="1" w:styleId="Bullet0">
    <w:name w:val="• Bullet"/>
    <w:basedOn w:val="Normal"/>
    <w:uiPriority w:val="99"/>
    <w:rsid w:val="00B97219"/>
    <w:pPr>
      <w:widowControl w:val="0"/>
      <w:suppressAutoHyphens/>
      <w:autoSpaceDE w:val="0"/>
      <w:autoSpaceDN w:val="0"/>
      <w:adjustRightInd w:val="0"/>
      <w:spacing w:after="57" w:line="230" w:lineRule="atLeast"/>
      <w:ind w:left="227" w:hanging="227"/>
      <w:textAlignment w:val="center"/>
    </w:pPr>
    <w:rPr>
      <w:rFonts w:ascii="VIC Light" w:eastAsiaTheme="minorEastAsia" w:hAnsi="VIC Light" w:cs="VIC Light"/>
      <w:color w:val="000000"/>
      <w:spacing w:val="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223831596">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52C5D8B348D4DA31BB8EEFE97EB5A" ma:contentTypeVersion="15" ma:contentTypeDescription="Create a new document." ma:contentTypeScope="" ma:versionID="eb4b1db4de96b980febae6a606389587">
  <xsd:schema xmlns:xsd="http://www.w3.org/2001/XMLSchema" xmlns:xs="http://www.w3.org/2001/XMLSchema" xmlns:p="http://schemas.microsoft.com/office/2006/metadata/properties" xmlns:ns2="6e188642-342e-45ce-83fc-2720214a8a9c" xmlns:ns3="8a322ce9-4c1f-461b-ac3c-1e06b80bf95c" targetNamespace="http://schemas.microsoft.com/office/2006/metadata/properties" ma:root="true" ma:fieldsID="a3751e3adc1b280cc3a05caed73e8640" ns2:_="" ns3:_="">
    <xsd:import namespace="6e188642-342e-45ce-83fc-2720214a8a9c"/>
    <xsd:import namespace="8a322ce9-4c1f-461b-ac3c-1e06b80bf95c"/>
    <xsd:element name="properties">
      <xsd:complexType>
        <xsd:sequence>
          <xsd:element name="documentManagement">
            <xsd:complexType>
              <xsd:all>
                <xsd:element ref="ns2:Subcategory" minOccurs="0"/>
                <xsd:element ref="ns2:Status" minOccurs="0"/>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88642-342e-45ce-83fc-2720214a8a9c" elementFormDefault="qualified">
    <xsd:import namespace="http://schemas.microsoft.com/office/2006/documentManagement/types"/>
    <xsd:import namespace="http://schemas.microsoft.com/office/infopath/2007/PartnerControls"/>
    <xsd:element name="Subcategory" ma:index="8" nillable="true" ma:displayName="Subcategory " ma:format="Dropdown" ma:internalName="Subcategory">
      <xsd:simpleType>
        <xsd:restriction base="dms:Choice">
          <xsd:enumeration value="Templates and branding"/>
          <xsd:enumeration value="Factsheets"/>
          <xsd:enumeration value="Key messages"/>
          <xsd:enumeration value="Comms to wfv businesses"/>
          <xsd:enumeration value="Comms to wfv job seekers"/>
          <xsd:enumeration value="Website"/>
          <xsd:enumeration value="Strategies"/>
          <xsd:enumeration value="Social media"/>
        </xsd:restriction>
      </xsd:simpleType>
    </xsd:element>
    <xsd:element name="Status" ma:index="9" nillable="true" ma:displayName="Status" ma:format="Dropdown" ma:internalName="Status">
      <xsd:simpleType>
        <xsd:restriction base="dms:Choice">
          <xsd:enumeration value="Draft"/>
          <xsd:enumeration value="Awaiting approval"/>
          <xsd:enumeration value="Final"/>
          <xsd:enumeration value="DPC approved"/>
        </xsd:restriction>
      </xsd:simpleType>
    </xsd:element>
    <xsd:element name="Purpose" ma:index="10" nillable="true" ma:displayName="Purpose" ma:format="Dropdown" ma:internalName="Purpose">
      <xsd:simpleType>
        <xsd:restriction base="dms:Choice">
          <xsd:enumeration value="Internal use"/>
          <xsd:enumeration value="External us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ubcategory xmlns="6e188642-342e-45ce-83fc-2720214a8a9c" xsi:nil="true"/>
    <Status xmlns="6e188642-342e-45ce-83fc-2720214a8a9c" xsi:nil="true"/>
    <Purpose xmlns="6e188642-342e-45ce-83fc-2720214a8a9c" xsi:nil="true"/>
    <_dlc_DocId xmlns="8a322ce9-4c1f-461b-ac3c-1e06b80bf95c">FJ6FTHYPSYRK-865624468-88695</_dlc_DocId>
    <_dlc_DocIdUrl xmlns="8a322ce9-4c1f-461b-ac3c-1e06b80bf95c">
      <Url>https://vicgov.sharepoint.com/sites/VG000973/_layouts/15/DocIdRedir.aspx?ID=FJ6FTHYPSYRK-865624468-88695</Url>
      <Description>FJ6FTHYPSYRK-865624468-88695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77FCFA-868C-4D5E-9DB8-470EAF0CD099}">
  <ds:schemaRefs>
    <ds:schemaRef ds:uri="http://schemas.microsoft.com/sharepoint/v3/contenttype/forms"/>
  </ds:schemaRefs>
</ds:datastoreItem>
</file>

<file path=customXml/itemProps2.xml><?xml version="1.0" encoding="utf-8"?>
<ds:datastoreItem xmlns:ds="http://schemas.openxmlformats.org/officeDocument/2006/customXml" ds:itemID="{C108E0AF-FA71-46E9-82FC-7EFF4D919BCB}"/>
</file>

<file path=customXml/itemProps3.xml><?xml version="1.0" encoding="utf-8"?>
<ds:datastoreItem xmlns:ds="http://schemas.openxmlformats.org/officeDocument/2006/customXml" ds:itemID="{EA192E2C-4FB4-E34B-B071-DE720BF695F1}">
  <ds:schemaRefs>
    <ds:schemaRef ds:uri="http://schemas.openxmlformats.org/officeDocument/2006/bibliography"/>
  </ds:schemaRefs>
</ds:datastoreItem>
</file>

<file path=customXml/itemProps4.xml><?xml version="1.0" encoding="utf-8"?>
<ds:datastoreItem xmlns:ds="http://schemas.openxmlformats.org/officeDocument/2006/customXml" ds:itemID="{FA060281-D3D1-4B4D-A531-54A5B2A9E9ED}">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5.xml><?xml version="1.0" encoding="utf-8"?>
<ds:datastoreItem xmlns:ds="http://schemas.openxmlformats.org/officeDocument/2006/customXml" ds:itemID="{93BDD3E3-464D-4033-89E8-6F9489BA419D}"/>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5532</Characters>
  <Application>Microsoft Office Word</Application>
  <DocSecurity>0</DocSecurity>
  <Lines>120</Lines>
  <Paragraphs>98</Paragraphs>
  <ScaleCrop>false</ScaleCrop>
  <HeadingPairs>
    <vt:vector size="2" baseType="variant">
      <vt:variant>
        <vt:lpstr>Title</vt:lpstr>
      </vt:variant>
      <vt:variant>
        <vt:i4>1</vt:i4>
      </vt:variant>
    </vt:vector>
  </HeadingPairs>
  <TitlesOfParts>
    <vt:vector size="1" baseType="lpstr">
      <vt:lpstr>Victoria’s Medicinal Cannabis Industry</vt:lpstr>
    </vt:vector>
  </TitlesOfParts>
  <Manager/>
  <Company>Jobs Victoria</Company>
  <LinksUpToDate>false</LinksUpToDate>
  <CharactersWithSpaces>6292</CharactersWithSpaces>
  <SharedDoc>false</SharedDoc>
  <HyperlinkBase/>
  <HLinks>
    <vt:vector size="240" baseType="variant">
      <vt:variant>
        <vt:i4>5505131</vt:i4>
      </vt:variant>
      <vt:variant>
        <vt:i4>257</vt:i4>
      </vt:variant>
      <vt:variant>
        <vt:i4>0</vt:i4>
      </vt:variant>
      <vt:variant>
        <vt:i4>5</vt:i4>
      </vt:variant>
      <vt:variant>
        <vt:lpwstr>mailto:info@jobs.vic.gov.au</vt:lpwstr>
      </vt:variant>
      <vt:variant>
        <vt:lpwstr/>
      </vt:variant>
      <vt:variant>
        <vt:i4>5308537</vt:i4>
      </vt:variant>
      <vt:variant>
        <vt:i4>254</vt:i4>
      </vt:variant>
      <vt:variant>
        <vt:i4>0</vt:i4>
      </vt:variant>
      <vt:variant>
        <vt:i4>5</vt:i4>
      </vt:variant>
      <vt:variant>
        <vt:lpwstr>mailto:privacy@ecodev.vic.gov.au</vt:lpwstr>
      </vt:variant>
      <vt:variant>
        <vt:lpwstr/>
      </vt:variant>
      <vt:variant>
        <vt:i4>327731</vt:i4>
      </vt:variant>
      <vt:variant>
        <vt:i4>219</vt:i4>
      </vt:variant>
      <vt:variant>
        <vt:i4>0</vt:i4>
      </vt:variant>
      <vt:variant>
        <vt:i4>5</vt:i4>
      </vt:variant>
      <vt:variant>
        <vt:lpwstr>mailto:info@jobsvic.vic.gov.au</vt:lpwstr>
      </vt:variant>
      <vt:variant>
        <vt:lpwstr/>
      </vt:variant>
      <vt:variant>
        <vt:i4>5505131</vt:i4>
      </vt:variant>
      <vt:variant>
        <vt:i4>216</vt:i4>
      </vt:variant>
      <vt:variant>
        <vt:i4>0</vt:i4>
      </vt:variant>
      <vt:variant>
        <vt:i4>5</vt:i4>
      </vt:variant>
      <vt:variant>
        <vt:lpwstr>mailto:info@jobs.vic.gov.au</vt:lpwstr>
      </vt:variant>
      <vt:variant>
        <vt:lpwstr/>
      </vt:variant>
      <vt:variant>
        <vt:i4>5898332</vt:i4>
      </vt:variant>
      <vt:variant>
        <vt:i4>213</vt:i4>
      </vt:variant>
      <vt:variant>
        <vt:i4>0</vt:i4>
      </vt:variant>
      <vt:variant>
        <vt:i4>5</vt:i4>
      </vt:variant>
      <vt:variant>
        <vt:lpwstr>https://jobs.vic.gov.au/about-jobs-victoria/our-programs/jobs-victoria-fund?utm_source=jobs.vic.gov.au&amp;utm_medium=vanity-url-301ssredirect&amp;utm_content=fund&amp;utm_campaign=jobs</vt:lpwstr>
      </vt:variant>
      <vt:variant>
        <vt:lpwstr/>
      </vt:variant>
      <vt:variant>
        <vt:i4>1638463</vt:i4>
      </vt:variant>
      <vt:variant>
        <vt:i4>206</vt:i4>
      </vt:variant>
      <vt:variant>
        <vt:i4>0</vt:i4>
      </vt:variant>
      <vt:variant>
        <vt:i4>5</vt:i4>
      </vt:variant>
      <vt:variant>
        <vt:lpwstr/>
      </vt:variant>
      <vt:variant>
        <vt:lpwstr>_Toc67585392</vt:lpwstr>
      </vt:variant>
      <vt:variant>
        <vt:i4>1703999</vt:i4>
      </vt:variant>
      <vt:variant>
        <vt:i4>200</vt:i4>
      </vt:variant>
      <vt:variant>
        <vt:i4>0</vt:i4>
      </vt:variant>
      <vt:variant>
        <vt:i4>5</vt:i4>
      </vt:variant>
      <vt:variant>
        <vt:lpwstr/>
      </vt:variant>
      <vt:variant>
        <vt:lpwstr>_Toc67585391</vt:lpwstr>
      </vt:variant>
      <vt:variant>
        <vt:i4>1769535</vt:i4>
      </vt:variant>
      <vt:variant>
        <vt:i4>194</vt:i4>
      </vt:variant>
      <vt:variant>
        <vt:i4>0</vt:i4>
      </vt:variant>
      <vt:variant>
        <vt:i4>5</vt:i4>
      </vt:variant>
      <vt:variant>
        <vt:lpwstr/>
      </vt:variant>
      <vt:variant>
        <vt:lpwstr>_Toc67585390</vt:lpwstr>
      </vt:variant>
      <vt:variant>
        <vt:i4>1179710</vt:i4>
      </vt:variant>
      <vt:variant>
        <vt:i4>188</vt:i4>
      </vt:variant>
      <vt:variant>
        <vt:i4>0</vt:i4>
      </vt:variant>
      <vt:variant>
        <vt:i4>5</vt:i4>
      </vt:variant>
      <vt:variant>
        <vt:lpwstr/>
      </vt:variant>
      <vt:variant>
        <vt:lpwstr>_Toc67585389</vt:lpwstr>
      </vt:variant>
      <vt:variant>
        <vt:i4>1245246</vt:i4>
      </vt:variant>
      <vt:variant>
        <vt:i4>182</vt:i4>
      </vt:variant>
      <vt:variant>
        <vt:i4>0</vt:i4>
      </vt:variant>
      <vt:variant>
        <vt:i4>5</vt:i4>
      </vt:variant>
      <vt:variant>
        <vt:lpwstr/>
      </vt:variant>
      <vt:variant>
        <vt:lpwstr>_Toc67585388</vt:lpwstr>
      </vt:variant>
      <vt:variant>
        <vt:i4>1835070</vt:i4>
      </vt:variant>
      <vt:variant>
        <vt:i4>176</vt:i4>
      </vt:variant>
      <vt:variant>
        <vt:i4>0</vt:i4>
      </vt:variant>
      <vt:variant>
        <vt:i4>5</vt:i4>
      </vt:variant>
      <vt:variant>
        <vt:lpwstr/>
      </vt:variant>
      <vt:variant>
        <vt:lpwstr>_Toc67585387</vt:lpwstr>
      </vt:variant>
      <vt:variant>
        <vt:i4>1900606</vt:i4>
      </vt:variant>
      <vt:variant>
        <vt:i4>170</vt:i4>
      </vt:variant>
      <vt:variant>
        <vt:i4>0</vt:i4>
      </vt:variant>
      <vt:variant>
        <vt:i4>5</vt:i4>
      </vt:variant>
      <vt:variant>
        <vt:lpwstr/>
      </vt:variant>
      <vt:variant>
        <vt:lpwstr>_Toc67585386</vt:lpwstr>
      </vt:variant>
      <vt:variant>
        <vt:i4>1966142</vt:i4>
      </vt:variant>
      <vt:variant>
        <vt:i4>164</vt:i4>
      </vt:variant>
      <vt:variant>
        <vt:i4>0</vt:i4>
      </vt:variant>
      <vt:variant>
        <vt:i4>5</vt:i4>
      </vt:variant>
      <vt:variant>
        <vt:lpwstr/>
      </vt:variant>
      <vt:variant>
        <vt:lpwstr>_Toc67585385</vt:lpwstr>
      </vt:variant>
      <vt:variant>
        <vt:i4>2031678</vt:i4>
      </vt:variant>
      <vt:variant>
        <vt:i4>158</vt:i4>
      </vt:variant>
      <vt:variant>
        <vt:i4>0</vt:i4>
      </vt:variant>
      <vt:variant>
        <vt:i4>5</vt:i4>
      </vt:variant>
      <vt:variant>
        <vt:lpwstr/>
      </vt:variant>
      <vt:variant>
        <vt:lpwstr>_Toc67585384</vt:lpwstr>
      </vt:variant>
      <vt:variant>
        <vt:i4>1572926</vt:i4>
      </vt:variant>
      <vt:variant>
        <vt:i4>152</vt:i4>
      </vt:variant>
      <vt:variant>
        <vt:i4>0</vt:i4>
      </vt:variant>
      <vt:variant>
        <vt:i4>5</vt:i4>
      </vt:variant>
      <vt:variant>
        <vt:lpwstr/>
      </vt:variant>
      <vt:variant>
        <vt:lpwstr>_Toc67585383</vt:lpwstr>
      </vt:variant>
      <vt:variant>
        <vt:i4>1638462</vt:i4>
      </vt:variant>
      <vt:variant>
        <vt:i4>146</vt:i4>
      </vt:variant>
      <vt:variant>
        <vt:i4>0</vt:i4>
      </vt:variant>
      <vt:variant>
        <vt:i4>5</vt:i4>
      </vt:variant>
      <vt:variant>
        <vt:lpwstr/>
      </vt:variant>
      <vt:variant>
        <vt:lpwstr>_Toc67585382</vt:lpwstr>
      </vt:variant>
      <vt:variant>
        <vt:i4>1703998</vt:i4>
      </vt:variant>
      <vt:variant>
        <vt:i4>140</vt:i4>
      </vt:variant>
      <vt:variant>
        <vt:i4>0</vt:i4>
      </vt:variant>
      <vt:variant>
        <vt:i4>5</vt:i4>
      </vt:variant>
      <vt:variant>
        <vt:lpwstr/>
      </vt:variant>
      <vt:variant>
        <vt:lpwstr>_Toc67585381</vt:lpwstr>
      </vt:variant>
      <vt:variant>
        <vt:i4>1769534</vt:i4>
      </vt:variant>
      <vt:variant>
        <vt:i4>134</vt:i4>
      </vt:variant>
      <vt:variant>
        <vt:i4>0</vt:i4>
      </vt:variant>
      <vt:variant>
        <vt:i4>5</vt:i4>
      </vt:variant>
      <vt:variant>
        <vt:lpwstr/>
      </vt:variant>
      <vt:variant>
        <vt:lpwstr>_Toc67585380</vt:lpwstr>
      </vt:variant>
      <vt:variant>
        <vt:i4>1179697</vt:i4>
      </vt:variant>
      <vt:variant>
        <vt:i4>128</vt:i4>
      </vt:variant>
      <vt:variant>
        <vt:i4>0</vt:i4>
      </vt:variant>
      <vt:variant>
        <vt:i4>5</vt:i4>
      </vt:variant>
      <vt:variant>
        <vt:lpwstr/>
      </vt:variant>
      <vt:variant>
        <vt:lpwstr>_Toc67585379</vt:lpwstr>
      </vt:variant>
      <vt:variant>
        <vt:i4>1245233</vt:i4>
      </vt:variant>
      <vt:variant>
        <vt:i4>122</vt:i4>
      </vt:variant>
      <vt:variant>
        <vt:i4>0</vt:i4>
      </vt:variant>
      <vt:variant>
        <vt:i4>5</vt:i4>
      </vt:variant>
      <vt:variant>
        <vt:lpwstr/>
      </vt:variant>
      <vt:variant>
        <vt:lpwstr>_Toc67585378</vt:lpwstr>
      </vt:variant>
      <vt:variant>
        <vt:i4>1835057</vt:i4>
      </vt:variant>
      <vt:variant>
        <vt:i4>116</vt:i4>
      </vt:variant>
      <vt:variant>
        <vt:i4>0</vt:i4>
      </vt:variant>
      <vt:variant>
        <vt:i4>5</vt:i4>
      </vt:variant>
      <vt:variant>
        <vt:lpwstr/>
      </vt:variant>
      <vt:variant>
        <vt:lpwstr>_Toc67585377</vt:lpwstr>
      </vt:variant>
      <vt:variant>
        <vt:i4>1900593</vt:i4>
      </vt:variant>
      <vt:variant>
        <vt:i4>110</vt:i4>
      </vt:variant>
      <vt:variant>
        <vt:i4>0</vt:i4>
      </vt:variant>
      <vt:variant>
        <vt:i4>5</vt:i4>
      </vt:variant>
      <vt:variant>
        <vt:lpwstr/>
      </vt:variant>
      <vt:variant>
        <vt:lpwstr>_Toc67585376</vt:lpwstr>
      </vt:variant>
      <vt:variant>
        <vt:i4>1966129</vt:i4>
      </vt:variant>
      <vt:variant>
        <vt:i4>104</vt:i4>
      </vt:variant>
      <vt:variant>
        <vt:i4>0</vt:i4>
      </vt:variant>
      <vt:variant>
        <vt:i4>5</vt:i4>
      </vt:variant>
      <vt:variant>
        <vt:lpwstr/>
      </vt:variant>
      <vt:variant>
        <vt:lpwstr>_Toc67585375</vt:lpwstr>
      </vt:variant>
      <vt:variant>
        <vt:i4>2031665</vt:i4>
      </vt:variant>
      <vt:variant>
        <vt:i4>98</vt:i4>
      </vt:variant>
      <vt:variant>
        <vt:i4>0</vt:i4>
      </vt:variant>
      <vt:variant>
        <vt:i4>5</vt:i4>
      </vt:variant>
      <vt:variant>
        <vt:lpwstr/>
      </vt:variant>
      <vt:variant>
        <vt:lpwstr>_Toc67585374</vt:lpwstr>
      </vt:variant>
      <vt:variant>
        <vt:i4>1572913</vt:i4>
      </vt:variant>
      <vt:variant>
        <vt:i4>92</vt:i4>
      </vt:variant>
      <vt:variant>
        <vt:i4>0</vt:i4>
      </vt:variant>
      <vt:variant>
        <vt:i4>5</vt:i4>
      </vt:variant>
      <vt:variant>
        <vt:lpwstr/>
      </vt:variant>
      <vt:variant>
        <vt:lpwstr>_Toc67585373</vt:lpwstr>
      </vt:variant>
      <vt:variant>
        <vt:i4>1638449</vt:i4>
      </vt:variant>
      <vt:variant>
        <vt:i4>86</vt:i4>
      </vt:variant>
      <vt:variant>
        <vt:i4>0</vt:i4>
      </vt:variant>
      <vt:variant>
        <vt:i4>5</vt:i4>
      </vt:variant>
      <vt:variant>
        <vt:lpwstr/>
      </vt:variant>
      <vt:variant>
        <vt:lpwstr>_Toc67585372</vt:lpwstr>
      </vt:variant>
      <vt:variant>
        <vt:i4>1703985</vt:i4>
      </vt:variant>
      <vt:variant>
        <vt:i4>80</vt:i4>
      </vt:variant>
      <vt:variant>
        <vt:i4>0</vt:i4>
      </vt:variant>
      <vt:variant>
        <vt:i4>5</vt:i4>
      </vt:variant>
      <vt:variant>
        <vt:lpwstr/>
      </vt:variant>
      <vt:variant>
        <vt:lpwstr>_Toc67585371</vt:lpwstr>
      </vt:variant>
      <vt:variant>
        <vt:i4>1769521</vt:i4>
      </vt:variant>
      <vt:variant>
        <vt:i4>74</vt:i4>
      </vt:variant>
      <vt:variant>
        <vt:i4>0</vt:i4>
      </vt:variant>
      <vt:variant>
        <vt:i4>5</vt:i4>
      </vt:variant>
      <vt:variant>
        <vt:lpwstr/>
      </vt:variant>
      <vt:variant>
        <vt:lpwstr>_Toc67585370</vt:lpwstr>
      </vt:variant>
      <vt:variant>
        <vt:i4>1179696</vt:i4>
      </vt:variant>
      <vt:variant>
        <vt:i4>68</vt:i4>
      </vt:variant>
      <vt:variant>
        <vt:i4>0</vt:i4>
      </vt:variant>
      <vt:variant>
        <vt:i4>5</vt:i4>
      </vt:variant>
      <vt:variant>
        <vt:lpwstr/>
      </vt:variant>
      <vt:variant>
        <vt:lpwstr>_Toc67585369</vt:lpwstr>
      </vt:variant>
      <vt:variant>
        <vt:i4>1245232</vt:i4>
      </vt:variant>
      <vt:variant>
        <vt:i4>62</vt:i4>
      </vt:variant>
      <vt:variant>
        <vt:i4>0</vt:i4>
      </vt:variant>
      <vt:variant>
        <vt:i4>5</vt:i4>
      </vt:variant>
      <vt:variant>
        <vt:lpwstr/>
      </vt:variant>
      <vt:variant>
        <vt:lpwstr>_Toc67585368</vt:lpwstr>
      </vt:variant>
      <vt:variant>
        <vt:i4>1835056</vt:i4>
      </vt:variant>
      <vt:variant>
        <vt:i4>56</vt:i4>
      </vt:variant>
      <vt:variant>
        <vt:i4>0</vt:i4>
      </vt:variant>
      <vt:variant>
        <vt:i4>5</vt:i4>
      </vt:variant>
      <vt:variant>
        <vt:lpwstr/>
      </vt:variant>
      <vt:variant>
        <vt:lpwstr>_Toc67585367</vt:lpwstr>
      </vt:variant>
      <vt:variant>
        <vt:i4>1900592</vt:i4>
      </vt:variant>
      <vt:variant>
        <vt:i4>50</vt:i4>
      </vt:variant>
      <vt:variant>
        <vt:i4>0</vt:i4>
      </vt:variant>
      <vt:variant>
        <vt:i4>5</vt:i4>
      </vt:variant>
      <vt:variant>
        <vt:lpwstr/>
      </vt:variant>
      <vt:variant>
        <vt:lpwstr>_Toc67585366</vt:lpwstr>
      </vt:variant>
      <vt:variant>
        <vt:i4>1966128</vt:i4>
      </vt:variant>
      <vt:variant>
        <vt:i4>44</vt:i4>
      </vt:variant>
      <vt:variant>
        <vt:i4>0</vt:i4>
      </vt:variant>
      <vt:variant>
        <vt:i4>5</vt:i4>
      </vt:variant>
      <vt:variant>
        <vt:lpwstr/>
      </vt:variant>
      <vt:variant>
        <vt:lpwstr>_Toc67585365</vt:lpwstr>
      </vt:variant>
      <vt:variant>
        <vt:i4>2031664</vt:i4>
      </vt:variant>
      <vt:variant>
        <vt:i4>38</vt:i4>
      </vt:variant>
      <vt:variant>
        <vt:i4>0</vt:i4>
      </vt:variant>
      <vt:variant>
        <vt:i4>5</vt:i4>
      </vt:variant>
      <vt:variant>
        <vt:lpwstr/>
      </vt:variant>
      <vt:variant>
        <vt:lpwstr>_Toc67585364</vt:lpwstr>
      </vt:variant>
      <vt:variant>
        <vt:i4>1572912</vt:i4>
      </vt:variant>
      <vt:variant>
        <vt:i4>32</vt:i4>
      </vt:variant>
      <vt:variant>
        <vt:i4>0</vt:i4>
      </vt:variant>
      <vt:variant>
        <vt:i4>5</vt:i4>
      </vt:variant>
      <vt:variant>
        <vt:lpwstr/>
      </vt:variant>
      <vt:variant>
        <vt:lpwstr>_Toc67585363</vt:lpwstr>
      </vt:variant>
      <vt:variant>
        <vt:i4>1638448</vt:i4>
      </vt:variant>
      <vt:variant>
        <vt:i4>26</vt:i4>
      </vt:variant>
      <vt:variant>
        <vt:i4>0</vt:i4>
      </vt:variant>
      <vt:variant>
        <vt:i4>5</vt:i4>
      </vt:variant>
      <vt:variant>
        <vt:lpwstr/>
      </vt:variant>
      <vt:variant>
        <vt:lpwstr>_Toc67585362</vt:lpwstr>
      </vt:variant>
      <vt:variant>
        <vt:i4>1703984</vt:i4>
      </vt:variant>
      <vt:variant>
        <vt:i4>20</vt:i4>
      </vt:variant>
      <vt:variant>
        <vt:i4>0</vt:i4>
      </vt:variant>
      <vt:variant>
        <vt:i4>5</vt:i4>
      </vt:variant>
      <vt:variant>
        <vt:lpwstr/>
      </vt:variant>
      <vt:variant>
        <vt:lpwstr>_Toc67585361</vt:lpwstr>
      </vt:variant>
      <vt:variant>
        <vt:i4>1769520</vt:i4>
      </vt:variant>
      <vt:variant>
        <vt:i4>14</vt:i4>
      </vt:variant>
      <vt:variant>
        <vt:i4>0</vt:i4>
      </vt:variant>
      <vt:variant>
        <vt:i4>5</vt:i4>
      </vt:variant>
      <vt:variant>
        <vt:lpwstr/>
      </vt:variant>
      <vt:variant>
        <vt:lpwstr>_Toc67585360</vt:lpwstr>
      </vt:variant>
      <vt:variant>
        <vt:i4>1179699</vt:i4>
      </vt:variant>
      <vt:variant>
        <vt:i4>8</vt:i4>
      </vt:variant>
      <vt:variant>
        <vt:i4>0</vt:i4>
      </vt:variant>
      <vt:variant>
        <vt:i4>5</vt:i4>
      </vt:variant>
      <vt:variant>
        <vt:lpwstr/>
      </vt:variant>
      <vt:variant>
        <vt:lpwstr>_Toc67585359</vt:lpwstr>
      </vt:variant>
      <vt:variant>
        <vt:i4>1245235</vt:i4>
      </vt:variant>
      <vt:variant>
        <vt:i4>2</vt:i4>
      </vt:variant>
      <vt:variant>
        <vt:i4>0</vt:i4>
      </vt:variant>
      <vt:variant>
        <vt:i4>5</vt:i4>
      </vt:variant>
      <vt:variant>
        <vt:lpwstr/>
      </vt:variant>
      <vt:variant>
        <vt:lpwstr>_Toc67585358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Victoria Fund Guidelines</dc:title>
  <dc:subject>Jobs Victoria Fund Guidelines</dc:subject>
  <dc:creator>Jobs Victoria</dc:creator>
  <cp:keywords>Jobs Victoria Fund Guidelines</cp:keywords>
  <dc:description/>
  <cp:lastModifiedBy>Lee Hardman (DJPR)</cp:lastModifiedBy>
  <cp:revision>5</cp:revision>
  <dcterms:created xsi:type="dcterms:W3CDTF">2021-03-25T06:39:00Z</dcterms:created>
  <dcterms:modified xsi:type="dcterms:W3CDTF">2021-03-25T06:41:00Z</dcterms:modified>
  <cp:category>Jobs Victoria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0x01010006752C5D8B348D4DA31BB8EEFE97EB5A</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_dlc_DocIdItemGuid">
    <vt:lpwstr>ba10d23a-1fe4-406a-b686-6bdaf8acdf20</vt:lpwstr>
  </property>
</Properties>
</file>